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keepNext w:val="0"/>
        <w:keepLines w:val="0"/>
        <w:pageBreakBefore w:val="0"/>
        <w:widowControl w:val="0"/>
        <w:kinsoku/>
        <w:wordWrap/>
        <w:overflowPunct/>
        <w:topLinePunct w:val="0"/>
        <w:autoSpaceDE/>
        <w:autoSpaceDN/>
        <w:bidi w:val="0"/>
        <w:adjustRightInd/>
        <w:snapToGrid w:val="0"/>
        <w:spacing w:line="579" w:lineRule="exact"/>
        <w:textAlignment w:val="auto"/>
        <w:rPr>
          <w:rFonts w:hint="eastAsia" w:ascii="Times New Roman" w:hAnsi="Times New Roman" w:eastAsia="黑体" w:cs="黑体"/>
          <w:spacing w:val="-2"/>
          <w:kern w:val="0"/>
          <w:sz w:val="32"/>
          <w:szCs w:val="32"/>
          <w:lang w:val="en-US" w:eastAsia="zh-CN"/>
        </w:rPr>
      </w:pPr>
      <w:r>
        <w:rPr>
          <w:rFonts w:hint="eastAsia" w:ascii="Times New Roman" w:hAnsi="Times New Roman" w:eastAsia="黑体" w:cs="黑体"/>
          <w:spacing w:val="-2"/>
          <w:kern w:val="0"/>
          <w:sz w:val="32"/>
          <w:szCs w:val="32"/>
          <w:lang w:val="en-US" w:eastAsia="zh-CN"/>
        </w:rPr>
        <w:t>附件</w:t>
      </w:r>
    </w:p>
    <w:p>
      <w:pPr>
        <w:pStyle w:val="8"/>
        <w:keepNext w:val="0"/>
        <w:keepLines w:val="0"/>
        <w:pageBreakBefore w:val="0"/>
        <w:widowControl w:val="0"/>
        <w:kinsoku/>
        <w:wordWrap/>
        <w:overflowPunct/>
        <w:topLinePunct w:val="0"/>
        <w:autoSpaceDE/>
        <w:autoSpaceDN/>
        <w:bidi w:val="0"/>
        <w:adjustRightInd/>
        <w:snapToGrid w:val="0"/>
        <w:spacing w:line="579" w:lineRule="exact"/>
        <w:jc w:val="center"/>
        <w:textAlignment w:val="auto"/>
        <w:rPr>
          <w:rFonts w:hint="eastAsia" w:ascii="Times New Roman" w:hAnsi="Times New Roman" w:eastAsia="方正小标宋简体" w:cs="Calibri"/>
          <w:kern w:val="2"/>
          <w:sz w:val="44"/>
          <w:szCs w:val="44"/>
          <w:lang w:val="en-US" w:eastAsia="zh-CN" w:bidi="ar-SA"/>
        </w:rPr>
      </w:pPr>
    </w:p>
    <w:p>
      <w:pPr>
        <w:pStyle w:val="8"/>
        <w:keepNext w:val="0"/>
        <w:keepLines w:val="0"/>
        <w:pageBreakBefore w:val="0"/>
        <w:widowControl w:val="0"/>
        <w:kinsoku/>
        <w:wordWrap/>
        <w:overflowPunct/>
        <w:topLinePunct w:val="0"/>
        <w:autoSpaceDE/>
        <w:autoSpaceDN/>
        <w:bidi w:val="0"/>
        <w:adjustRightInd/>
        <w:snapToGrid w:val="0"/>
        <w:spacing w:line="579" w:lineRule="exact"/>
        <w:jc w:val="center"/>
        <w:textAlignment w:val="auto"/>
        <w:rPr>
          <w:rFonts w:hint="eastAsia" w:ascii="Times New Roman" w:hAnsi="Times New Roman" w:eastAsia="方正小标宋简体" w:cs="Calibri"/>
          <w:kern w:val="2"/>
          <w:sz w:val="44"/>
          <w:szCs w:val="44"/>
          <w:lang w:val="en-US" w:eastAsia="zh-CN" w:bidi="ar-SA"/>
        </w:rPr>
      </w:pPr>
      <w:r>
        <w:rPr>
          <w:rFonts w:hint="eastAsia" w:ascii="Times New Roman" w:hAnsi="Times New Roman" w:eastAsia="方正小标宋简体" w:cs="Calibri"/>
          <w:kern w:val="2"/>
          <w:sz w:val="44"/>
          <w:szCs w:val="44"/>
          <w:lang w:val="en-US" w:eastAsia="zh-CN" w:bidi="ar-SA"/>
        </w:rPr>
        <w:t>关于数字广西协同调度指挥中心</w:t>
      </w:r>
    </w:p>
    <w:p>
      <w:pPr>
        <w:pStyle w:val="8"/>
        <w:keepNext w:val="0"/>
        <w:keepLines w:val="0"/>
        <w:pageBreakBefore w:val="0"/>
        <w:widowControl w:val="0"/>
        <w:kinsoku/>
        <w:wordWrap/>
        <w:overflowPunct/>
        <w:topLinePunct w:val="0"/>
        <w:autoSpaceDE/>
        <w:autoSpaceDN/>
        <w:bidi w:val="0"/>
        <w:adjustRightInd/>
        <w:snapToGrid w:val="0"/>
        <w:spacing w:line="579" w:lineRule="exact"/>
        <w:jc w:val="center"/>
        <w:textAlignment w:val="auto"/>
        <w:rPr>
          <w:rFonts w:hint="eastAsia" w:ascii="Times New Roman" w:hAnsi="Times New Roman" w:eastAsia="方正小标宋简体" w:cs="Calibri"/>
          <w:kern w:val="2"/>
          <w:sz w:val="44"/>
          <w:szCs w:val="44"/>
          <w:lang w:val="en-US" w:eastAsia="zh-CN" w:bidi="ar-SA"/>
        </w:rPr>
      </w:pPr>
      <w:r>
        <w:rPr>
          <w:rFonts w:hint="eastAsia" w:ascii="Times New Roman" w:hAnsi="Times New Roman" w:eastAsia="方正小标宋简体" w:cs="Calibri"/>
          <w:kern w:val="2"/>
          <w:sz w:val="44"/>
          <w:szCs w:val="44"/>
          <w:lang w:val="en-US" w:eastAsia="zh-CN" w:bidi="ar-SA"/>
        </w:rPr>
        <w:t>开放预约参观的公告</w:t>
      </w:r>
    </w:p>
    <w:p>
      <w:pPr>
        <w:pStyle w:val="8"/>
        <w:keepNext w:val="0"/>
        <w:keepLines w:val="0"/>
        <w:pageBreakBefore w:val="0"/>
        <w:widowControl w:val="0"/>
        <w:kinsoku/>
        <w:wordWrap/>
        <w:overflowPunct/>
        <w:topLinePunct w:val="0"/>
        <w:autoSpaceDE/>
        <w:autoSpaceDN/>
        <w:bidi w:val="0"/>
        <w:adjustRightInd/>
        <w:snapToGrid w:val="0"/>
        <w:spacing w:line="579" w:lineRule="exact"/>
        <w:textAlignment w:val="auto"/>
        <w:rPr>
          <w:rFonts w:hint="eastAsia" w:ascii="Times New Roman" w:hAnsi="Times New Roman" w:eastAsia="黑体" w:cs="黑体"/>
          <w:spacing w:val="-2"/>
          <w:kern w:val="0"/>
          <w:sz w:val="32"/>
          <w:szCs w:val="32"/>
          <w:lang w:val="en-US" w:eastAsia="zh-CN"/>
        </w:rPr>
      </w:pPr>
    </w:p>
    <w:p>
      <w:pPr>
        <w:keepNext w:val="0"/>
        <w:keepLines w:val="0"/>
        <w:pageBreakBefore w:val="0"/>
        <w:widowControl w:val="0"/>
        <w:kinsoku/>
        <w:wordWrap/>
        <w:overflowPunct/>
        <w:topLinePunct w:val="0"/>
        <w:autoSpaceDE/>
        <w:autoSpaceDN/>
        <w:bidi w:val="0"/>
        <w:adjustRightInd/>
        <w:snapToGrid w:val="0"/>
        <w:spacing w:line="579" w:lineRule="exact"/>
        <w:ind w:firstLine="640" w:firstLineChars="200"/>
        <w:textAlignment w:val="auto"/>
        <w:rPr>
          <w:rFonts w:hint="eastAsia" w:ascii="Times New Roman" w:hAnsi="Times New Roman" w:eastAsia="仿宋_GB2312" w:cs="仿宋_GB2312"/>
          <w:sz w:val="32"/>
          <w:szCs w:val="48"/>
          <w:lang w:val="en-US" w:eastAsia="zh-CN"/>
        </w:rPr>
      </w:pPr>
      <w:r>
        <w:rPr>
          <w:rFonts w:hint="eastAsia" w:ascii="Times New Roman" w:hAnsi="Times New Roman" w:eastAsia="仿宋_GB2312" w:cs="仿宋_GB2312"/>
          <w:sz w:val="32"/>
          <w:szCs w:val="48"/>
          <w:lang w:val="en-US" w:eastAsia="zh-CN"/>
        </w:rPr>
        <w:t>为丰富人民群众精神文化生活，全方位展示数字广西建设成果，现面向社会公众开放预约参观数字广西协同调度指挥中心，相关情况公告如下：</w:t>
      </w:r>
    </w:p>
    <w:p>
      <w:pPr>
        <w:pStyle w:val="8"/>
        <w:keepNext w:val="0"/>
        <w:keepLines w:val="0"/>
        <w:pageBreakBefore w:val="0"/>
        <w:widowControl w:val="0"/>
        <w:kinsoku/>
        <w:wordWrap/>
        <w:overflowPunct/>
        <w:topLinePunct w:val="0"/>
        <w:autoSpaceDE/>
        <w:autoSpaceDN/>
        <w:bidi w:val="0"/>
        <w:adjustRightInd/>
        <w:snapToGrid w:val="0"/>
        <w:spacing w:line="579" w:lineRule="exact"/>
        <w:ind w:firstLine="632" w:firstLineChars="200"/>
        <w:textAlignment w:val="auto"/>
        <w:rPr>
          <w:rFonts w:hint="eastAsia" w:ascii="Times New Roman" w:hAnsi="Times New Roman" w:eastAsia="黑体" w:cs="黑体"/>
          <w:spacing w:val="-2"/>
          <w:kern w:val="0"/>
          <w:sz w:val="32"/>
          <w:szCs w:val="32"/>
          <w:lang w:val="en-US" w:eastAsia="zh-CN"/>
        </w:rPr>
      </w:pPr>
      <w:r>
        <w:rPr>
          <w:rFonts w:hint="eastAsia" w:ascii="Times New Roman" w:hAnsi="Times New Roman" w:eastAsia="黑体" w:cs="黑体"/>
          <w:spacing w:val="-2"/>
          <w:kern w:val="0"/>
          <w:sz w:val="32"/>
          <w:szCs w:val="32"/>
          <w:lang w:val="en-US" w:eastAsia="zh-CN"/>
        </w:rPr>
        <w:t>一、开放时间</w:t>
      </w:r>
    </w:p>
    <w:p>
      <w:pPr>
        <w:keepNext w:val="0"/>
        <w:keepLines w:val="0"/>
        <w:pageBreakBefore w:val="0"/>
        <w:widowControl w:val="0"/>
        <w:kinsoku/>
        <w:wordWrap/>
        <w:overflowPunct/>
        <w:topLinePunct w:val="0"/>
        <w:autoSpaceDE/>
        <w:autoSpaceDN/>
        <w:bidi w:val="0"/>
        <w:adjustRightInd/>
        <w:snapToGrid w:val="0"/>
        <w:spacing w:line="579" w:lineRule="exact"/>
        <w:ind w:firstLine="640" w:firstLineChars="200"/>
        <w:textAlignment w:val="auto"/>
        <w:rPr>
          <w:rFonts w:hint="eastAsia" w:ascii="Times New Roman" w:hAnsi="Times New Roman" w:eastAsia="仿宋_GB2312" w:cs="仿宋_GB2312"/>
          <w:sz w:val="32"/>
          <w:szCs w:val="48"/>
          <w:lang w:val="en-US" w:eastAsia="zh-CN"/>
        </w:rPr>
      </w:pPr>
      <w:r>
        <w:rPr>
          <w:rFonts w:hint="eastAsia" w:ascii="Times New Roman" w:hAnsi="Times New Roman" w:eastAsia="仿宋_GB2312" w:cs="仿宋_GB2312"/>
          <w:sz w:val="32"/>
          <w:szCs w:val="48"/>
          <w:lang w:val="en-US" w:eastAsia="zh-CN"/>
        </w:rPr>
        <w:t>周二至周四，9：30-11：30、15：00-17：00（法定假日除外）。</w:t>
      </w:r>
    </w:p>
    <w:p>
      <w:pPr>
        <w:pStyle w:val="8"/>
        <w:keepNext w:val="0"/>
        <w:keepLines w:val="0"/>
        <w:pageBreakBefore w:val="0"/>
        <w:widowControl w:val="0"/>
        <w:kinsoku/>
        <w:wordWrap/>
        <w:overflowPunct/>
        <w:topLinePunct w:val="0"/>
        <w:autoSpaceDE/>
        <w:autoSpaceDN/>
        <w:bidi w:val="0"/>
        <w:adjustRightInd/>
        <w:snapToGrid w:val="0"/>
        <w:spacing w:line="579" w:lineRule="exact"/>
        <w:ind w:firstLine="632" w:firstLineChars="200"/>
        <w:textAlignment w:val="auto"/>
        <w:rPr>
          <w:rFonts w:hint="eastAsia" w:ascii="Times New Roman" w:hAnsi="Times New Roman" w:eastAsia="黑体" w:cs="黑体"/>
          <w:spacing w:val="-2"/>
          <w:kern w:val="0"/>
          <w:sz w:val="32"/>
          <w:szCs w:val="32"/>
          <w:lang w:val="en-US" w:eastAsia="zh-CN"/>
        </w:rPr>
      </w:pPr>
      <w:r>
        <w:rPr>
          <w:rFonts w:hint="eastAsia" w:ascii="Times New Roman" w:hAnsi="Times New Roman" w:eastAsia="黑体" w:cs="黑体"/>
          <w:spacing w:val="-2"/>
          <w:kern w:val="0"/>
          <w:sz w:val="32"/>
          <w:szCs w:val="32"/>
          <w:lang w:val="en-US" w:eastAsia="zh-CN"/>
        </w:rPr>
        <w:t>二、参观地点</w:t>
      </w:r>
    </w:p>
    <w:p>
      <w:pPr>
        <w:keepNext w:val="0"/>
        <w:keepLines w:val="0"/>
        <w:pageBreakBefore w:val="0"/>
        <w:widowControl w:val="0"/>
        <w:kinsoku/>
        <w:wordWrap/>
        <w:overflowPunct/>
        <w:topLinePunct w:val="0"/>
        <w:autoSpaceDE/>
        <w:autoSpaceDN/>
        <w:bidi w:val="0"/>
        <w:adjustRightInd/>
        <w:snapToGrid w:val="0"/>
        <w:spacing w:line="579" w:lineRule="exact"/>
        <w:ind w:firstLine="640" w:firstLineChars="200"/>
        <w:textAlignment w:val="auto"/>
        <w:rPr>
          <w:rFonts w:hint="eastAsia" w:ascii="Times New Roman" w:hAnsi="Times New Roman" w:eastAsia="仿宋_GB2312" w:cs="仿宋_GB2312"/>
          <w:sz w:val="32"/>
          <w:szCs w:val="48"/>
          <w:lang w:val="en-US" w:eastAsia="zh-CN"/>
        </w:rPr>
      </w:pPr>
      <w:r>
        <w:rPr>
          <w:rFonts w:hint="eastAsia" w:ascii="Times New Roman" w:hAnsi="Times New Roman" w:eastAsia="仿宋_GB2312" w:cs="仿宋_GB2312"/>
          <w:sz w:val="32"/>
          <w:szCs w:val="48"/>
          <w:lang w:val="en-US" w:eastAsia="zh-CN"/>
        </w:rPr>
        <w:t>广西壮族自治区大数据发展局（云计算中心）6楼。（地址：南宁市良庆区体强路18号）</w:t>
      </w:r>
    </w:p>
    <w:p>
      <w:pPr>
        <w:pStyle w:val="8"/>
        <w:keepNext w:val="0"/>
        <w:keepLines w:val="0"/>
        <w:pageBreakBefore w:val="0"/>
        <w:widowControl w:val="0"/>
        <w:kinsoku/>
        <w:wordWrap/>
        <w:overflowPunct/>
        <w:topLinePunct w:val="0"/>
        <w:autoSpaceDE/>
        <w:autoSpaceDN/>
        <w:bidi w:val="0"/>
        <w:adjustRightInd/>
        <w:snapToGrid w:val="0"/>
        <w:spacing w:line="579" w:lineRule="exact"/>
        <w:ind w:firstLine="632" w:firstLineChars="200"/>
        <w:textAlignment w:val="auto"/>
        <w:rPr>
          <w:rFonts w:hint="eastAsia" w:ascii="Times New Roman" w:hAnsi="Times New Roman" w:eastAsia="黑体" w:cs="黑体"/>
          <w:spacing w:val="-2"/>
          <w:kern w:val="0"/>
          <w:sz w:val="32"/>
          <w:szCs w:val="32"/>
          <w:lang w:val="en-US" w:eastAsia="zh-CN"/>
        </w:rPr>
      </w:pPr>
      <w:r>
        <w:rPr>
          <w:rFonts w:hint="eastAsia" w:ascii="Times New Roman" w:hAnsi="Times New Roman" w:eastAsia="黑体" w:cs="黑体"/>
          <w:spacing w:val="-2"/>
          <w:kern w:val="0"/>
          <w:sz w:val="32"/>
          <w:szCs w:val="32"/>
          <w:lang w:val="en-US" w:eastAsia="zh-CN"/>
        </w:rPr>
        <w:t>三、展览内容</w:t>
      </w:r>
    </w:p>
    <w:p>
      <w:pPr>
        <w:keepNext w:val="0"/>
        <w:keepLines w:val="0"/>
        <w:pageBreakBefore w:val="0"/>
        <w:widowControl w:val="0"/>
        <w:kinsoku/>
        <w:wordWrap/>
        <w:overflowPunct/>
        <w:topLinePunct w:val="0"/>
        <w:autoSpaceDE/>
        <w:autoSpaceDN/>
        <w:bidi w:val="0"/>
        <w:adjustRightInd/>
        <w:snapToGrid w:val="0"/>
        <w:spacing w:line="579" w:lineRule="exact"/>
        <w:ind w:firstLine="640" w:firstLineChars="200"/>
        <w:textAlignment w:val="auto"/>
        <w:rPr>
          <w:rFonts w:hint="eastAsia" w:ascii="Times New Roman" w:hAnsi="Times New Roman" w:eastAsia="仿宋_GB2312" w:cs="仿宋_GB2312"/>
          <w:sz w:val="32"/>
          <w:szCs w:val="48"/>
          <w:lang w:val="en-US" w:eastAsia="zh-CN"/>
        </w:rPr>
      </w:pPr>
      <w:r>
        <w:rPr>
          <w:rFonts w:hint="eastAsia" w:ascii="Times New Roman" w:hAnsi="Times New Roman" w:eastAsia="仿宋_GB2312" w:cs="仿宋_GB2312"/>
          <w:sz w:val="32"/>
          <w:szCs w:val="48"/>
          <w:lang w:val="en-US" w:eastAsia="zh-CN"/>
        </w:rPr>
        <w:t>数字广西协同调度指挥中心展览内容分为数字政府、数字经济、数字社会、中国--东盟信息港四大板块，涵盖利企便民数字化服务应用；智慧城市、智慧交通、智慧民生、智慧医疗等社会管理数字化、智能化应用等。</w:t>
      </w:r>
    </w:p>
    <w:p>
      <w:pPr>
        <w:pStyle w:val="8"/>
        <w:keepNext w:val="0"/>
        <w:keepLines w:val="0"/>
        <w:pageBreakBefore w:val="0"/>
        <w:widowControl w:val="0"/>
        <w:kinsoku/>
        <w:wordWrap/>
        <w:overflowPunct/>
        <w:topLinePunct w:val="0"/>
        <w:autoSpaceDE/>
        <w:autoSpaceDN/>
        <w:bidi w:val="0"/>
        <w:adjustRightInd/>
        <w:snapToGrid w:val="0"/>
        <w:spacing w:line="579" w:lineRule="exact"/>
        <w:ind w:firstLine="632" w:firstLineChars="200"/>
        <w:textAlignment w:val="auto"/>
        <w:rPr>
          <w:rFonts w:hint="eastAsia" w:ascii="Times New Roman" w:hAnsi="Times New Roman" w:eastAsia="黑体" w:cs="黑体"/>
          <w:spacing w:val="-2"/>
          <w:kern w:val="0"/>
          <w:sz w:val="32"/>
          <w:szCs w:val="32"/>
          <w:lang w:val="en-US" w:eastAsia="zh-CN"/>
        </w:rPr>
      </w:pPr>
      <w:r>
        <w:rPr>
          <w:rFonts w:hint="eastAsia" w:ascii="Times New Roman" w:hAnsi="Times New Roman" w:eastAsia="黑体" w:cs="黑体"/>
          <w:spacing w:val="-2"/>
          <w:kern w:val="0"/>
          <w:sz w:val="32"/>
          <w:szCs w:val="32"/>
          <w:lang w:val="en-US" w:eastAsia="zh-CN"/>
        </w:rPr>
        <w:t>四、预约方式</w:t>
      </w:r>
    </w:p>
    <w:p>
      <w:pPr>
        <w:keepNext w:val="0"/>
        <w:keepLines w:val="0"/>
        <w:pageBreakBefore w:val="0"/>
        <w:widowControl w:val="0"/>
        <w:kinsoku/>
        <w:wordWrap/>
        <w:overflowPunct/>
        <w:topLinePunct w:val="0"/>
        <w:autoSpaceDE/>
        <w:autoSpaceDN/>
        <w:bidi w:val="0"/>
        <w:adjustRightInd/>
        <w:snapToGrid w:val="0"/>
        <w:spacing w:line="579" w:lineRule="exact"/>
        <w:ind w:firstLine="640" w:firstLineChars="200"/>
        <w:textAlignment w:val="auto"/>
        <w:rPr>
          <w:rFonts w:hint="eastAsia" w:ascii="Times New Roman" w:hAnsi="Times New Roman" w:eastAsia="仿宋_GB2312" w:cs="仿宋_GB2312"/>
          <w:sz w:val="32"/>
          <w:szCs w:val="48"/>
          <w:lang w:val="en-US" w:eastAsia="zh-CN"/>
        </w:rPr>
      </w:pPr>
      <w:r>
        <w:rPr>
          <w:rFonts w:hint="eastAsia" w:ascii="Times New Roman" w:hAnsi="Times New Roman" w:eastAsia="仿宋_GB2312" w:cs="仿宋_GB2312"/>
          <w:sz w:val="32"/>
          <w:szCs w:val="48"/>
          <w:lang w:val="en-US" w:eastAsia="zh-CN"/>
        </w:rPr>
        <w:t>通过“智桂通”APP，点击首页热门推荐或搜索“参观预约数字广西展示中心”进行实名制预约参观。（详见附件1）</w:t>
      </w:r>
    </w:p>
    <w:p>
      <w:pPr>
        <w:keepNext w:val="0"/>
        <w:keepLines w:val="0"/>
        <w:pageBreakBefore w:val="0"/>
        <w:widowControl w:val="0"/>
        <w:numPr>
          <w:ilvl w:val="0"/>
          <w:numId w:val="1"/>
        </w:numPr>
        <w:kinsoku/>
        <w:wordWrap/>
        <w:overflowPunct/>
        <w:topLinePunct w:val="0"/>
        <w:autoSpaceDE/>
        <w:autoSpaceDN/>
        <w:bidi w:val="0"/>
        <w:adjustRightInd/>
        <w:snapToGrid w:val="0"/>
        <w:spacing w:line="579" w:lineRule="exact"/>
        <w:ind w:firstLine="640" w:firstLineChars="200"/>
        <w:textAlignment w:val="auto"/>
        <w:rPr>
          <w:rFonts w:hint="eastAsia" w:ascii="Times New Roman" w:hAnsi="Times New Roman" w:eastAsia="仿宋_GB2312" w:cs="仿宋_GB2312"/>
          <w:sz w:val="32"/>
          <w:szCs w:val="48"/>
          <w:lang w:val="en-US" w:eastAsia="zh-CN"/>
        </w:rPr>
      </w:pPr>
      <w:r>
        <w:rPr>
          <w:rFonts w:hint="eastAsia" w:ascii="Times New Roman" w:hAnsi="Times New Roman" w:eastAsia="仿宋_GB2312" w:cs="仿宋_GB2312"/>
          <w:sz w:val="32"/>
          <w:szCs w:val="48"/>
          <w:lang w:val="en-US" w:eastAsia="zh-CN"/>
        </w:rPr>
        <w:t>个人预约（≤5人）：登录“智桂通”APP，进行实名制预约，申请步骤见附件1，联系电话：18107712518（预约参观专用号码）。</w:t>
      </w:r>
    </w:p>
    <w:p>
      <w:pPr>
        <w:keepNext w:val="0"/>
        <w:keepLines w:val="0"/>
        <w:pageBreakBefore w:val="0"/>
        <w:widowControl w:val="0"/>
        <w:numPr>
          <w:ilvl w:val="0"/>
          <w:numId w:val="1"/>
        </w:numPr>
        <w:kinsoku/>
        <w:wordWrap/>
        <w:overflowPunct/>
        <w:topLinePunct w:val="0"/>
        <w:autoSpaceDE/>
        <w:autoSpaceDN/>
        <w:bidi w:val="0"/>
        <w:adjustRightInd/>
        <w:snapToGrid w:val="0"/>
        <w:spacing w:line="579" w:lineRule="exact"/>
        <w:ind w:firstLine="640" w:firstLineChars="200"/>
        <w:textAlignment w:val="auto"/>
        <w:rPr>
          <w:rFonts w:hint="eastAsia" w:ascii="Times New Roman" w:hAnsi="Times New Roman" w:eastAsia="仿宋_GB2312" w:cs="仿宋_GB2312"/>
          <w:sz w:val="32"/>
          <w:szCs w:val="48"/>
          <w:lang w:val="en-US" w:eastAsia="zh-CN"/>
        </w:rPr>
      </w:pPr>
      <w:r>
        <w:rPr>
          <w:rFonts w:hint="eastAsia" w:ascii="Times New Roman" w:hAnsi="Times New Roman" w:eastAsia="仿宋_GB2312" w:cs="仿宋_GB2312"/>
          <w:sz w:val="32"/>
          <w:szCs w:val="48"/>
          <w:lang w:val="en-US" w:eastAsia="zh-CN"/>
        </w:rPr>
        <w:t>团体预约（&gt;5人）：请至少提前一天预约，登录“智桂通”APP，下载并填写《接待申请单》（附件2），发送至邮箱：gxdsjjdzc@gxi.gov.cn，申请步骤见附件1。</w:t>
      </w:r>
    </w:p>
    <w:p>
      <w:pPr>
        <w:pStyle w:val="8"/>
        <w:keepNext w:val="0"/>
        <w:keepLines w:val="0"/>
        <w:pageBreakBefore w:val="0"/>
        <w:widowControl w:val="0"/>
        <w:kinsoku/>
        <w:wordWrap/>
        <w:overflowPunct/>
        <w:topLinePunct w:val="0"/>
        <w:autoSpaceDE/>
        <w:autoSpaceDN/>
        <w:bidi w:val="0"/>
        <w:adjustRightInd/>
        <w:snapToGrid w:val="0"/>
        <w:spacing w:line="579" w:lineRule="exact"/>
        <w:ind w:firstLine="632" w:firstLineChars="200"/>
        <w:textAlignment w:val="auto"/>
        <w:rPr>
          <w:rFonts w:hint="eastAsia" w:ascii="Times New Roman" w:hAnsi="Times New Roman" w:eastAsia="黑体" w:cs="黑体"/>
          <w:spacing w:val="-2"/>
          <w:kern w:val="0"/>
          <w:sz w:val="32"/>
          <w:szCs w:val="32"/>
          <w:lang w:val="en-US" w:eastAsia="zh-CN"/>
        </w:rPr>
      </w:pPr>
      <w:r>
        <w:rPr>
          <w:rFonts w:hint="eastAsia" w:ascii="Times New Roman" w:hAnsi="Times New Roman" w:eastAsia="黑体" w:cs="黑体"/>
          <w:spacing w:val="-2"/>
          <w:kern w:val="0"/>
          <w:sz w:val="32"/>
          <w:szCs w:val="32"/>
          <w:lang w:val="en-US" w:eastAsia="zh-CN"/>
        </w:rPr>
        <w:t>五、温馨提示</w:t>
      </w:r>
    </w:p>
    <w:p>
      <w:pPr>
        <w:pStyle w:val="8"/>
        <w:keepNext w:val="0"/>
        <w:keepLines w:val="0"/>
        <w:pageBreakBefore w:val="0"/>
        <w:widowControl w:val="0"/>
        <w:kinsoku/>
        <w:wordWrap/>
        <w:overflowPunct/>
        <w:topLinePunct w:val="0"/>
        <w:autoSpaceDE/>
        <w:autoSpaceDN/>
        <w:bidi w:val="0"/>
        <w:adjustRightInd/>
        <w:snapToGrid w:val="0"/>
        <w:spacing w:line="579" w:lineRule="exact"/>
        <w:ind w:firstLine="640" w:firstLineChars="200"/>
        <w:textAlignment w:val="auto"/>
        <w:rPr>
          <w:rFonts w:hint="eastAsia" w:ascii="Times New Roman" w:hAnsi="Times New Roman" w:eastAsia="仿宋_GB2312" w:cs="仿宋_GB2312"/>
          <w:kern w:val="2"/>
          <w:sz w:val="32"/>
          <w:szCs w:val="48"/>
          <w:lang w:val="en-US" w:eastAsia="zh-CN" w:bidi="ar-SA"/>
        </w:rPr>
      </w:pPr>
      <w:r>
        <w:rPr>
          <w:rFonts w:hint="eastAsia" w:ascii="Times New Roman" w:hAnsi="Times New Roman" w:eastAsia="仿宋_GB2312" w:cs="仿宋_GB2312"/>
          <w:kern w:val="2"/>
          <w:sz w:val="32"/>
          <w:szCs w:val="48"/>
          <w:lang w:val="en-US" w:eastAsia="zh-CN" w:bidi="ar-SA"/>
        </w:rPr>
        <w:t>（一）本中心实行实名制预约，参观人员须携带本人有效身份证件，配合安全核验，有序进入展厅。</w:t>
      </w:r>
    </w:p>
    <w:p>
      <w:pPr>
        <w:pStyle w:val="8"/>
        <w:keepNext w:val="0"/>
        <w:keepLines w:val="0"/>
        <w:pageBreakBefore w:val="0"/>
        <w:widowControl w:val="0"/>
        <w:kinsoku/>
        <w:wordWrap/>
        <w:overflowPunct/>
        <w:topLinePunct w:val="0"/>
        <w:autoSpaceDE/>
        <w:autoSpaceDN/>
        <w:bidi w:val="0"/>
        <w:adjustRightInd/>
        <w:snapToGrid w:val="0"/>
        <w:spacing w:line="579" w:lineRule="exact"/>
        <w:ind w:firstLine="640" w:firstLineChars="200"/>
        <w:textAlignment w:val="auto"/>
        <w:rPr>
          <w:rFonts w:hint="eastAsia" w:ascii="Times New Roman" w:hAnsi="Times New Roman" w:eastAsia="仿宋_GB2312" w:cs="仿宋_GB2312"/>
          <w:kern w:val="2"/>
          <w:sz w:val="32"/>
          <w:szCs w:val="48"/>
          <w:lang w:val="en-US" w:eastAsia="zh-CN" w:bidi="ar-SA"/>
        </w:rPr>
      </w:pPr>
      <w:r>
        <w:rPr>
          <w:rFonts w:hint="eastAsia" w:ascii="Times New Roman" w:hAnsi="Times New Roman" w:eastAsia="仿宋_GB2312" w:cs="仿宋_GB2312"/>
          <w:kern w:val="2"/>
          <w:sz w:val="32"/>
          <w:szCs w:val="48"/>
          <w:lang w:val="en-US" w:eastAsia="zh-CN" w:bidi="ar-SA"/>
        </w:rPr>
        <w:t>（二）请提前1天预约，如遇行程变动，请提前1天取消。参观当天确需取消预约的，请至少提前2小时电话取消。</w:t>
      </w:r>
    </w:p>
    <w:p>
      <w:pPr>
        <w:pStyle w:val="8"/>
        <w:keepNext w:val="0"/>
        <w:keepLines w:val="0"/>
        <w:pageBreakBefore w:val="0"/>
        <w:widowControl w:val="0"/>
        <w:kinsoku/>
        <w:wordWrap/>
        <w:overflowPunct/>
        <w:topLinePunct w:val="0"/>
        <w:autoSpaceDE/>
        <w:autoSpaceDN/>
        <w:bidi w:val="0"/>
        <w:adjustRightInd/>
        <w:snapToGrid w:val="0"/>
        <w:spacing w:line="579" w:lineRule="exact"/>
        <w:ind w:firstLine="640" w:firstLineChars="200"/>
        <w:textAlignment w:val="auto"/>
        <w:rPr>
          <w:rFonts w:hint="eastAsia" w:ascii="Times New Roman" w:hAnsi="Times New Roman" w:eastAsia="仿宋_GB2312" w:cs="仿宋_GB2312"/>
          <w:kern w:val="2"/>
          <w:sz w:val="32"/>
          <w:szCs w:val="48"/>
          <w:lang w:val="en-US" w:eastAsia="zh-CN" w:bidi="ar-SA"/>
        </w:rPr>
      </w:pPr>
      <w:r>
        <w:rPr>
          <w:rFonts w:hint="eastAsia" w:ascii="Times New Roman" w:hAnsi="Times New Roman" w:eastAsia="仿宋_GB2312" w:cs="仿宋_GB2312"/>
          <w:kern w:val="2"/>
          <w:sz w:val="32"/>
          <w:szCs w:val="48"/>
          <w:lang w:val="en-US" w:eastAsia="zh-CN" w:bidi="ar-SA"/>
        </w:rPr>
        <w:t>（三）迟到15分钟以上视为自动放弃参观，个人或团体3个月自动放弃参观连续2次或累计达4次，将限制预约参观。</w:t>
      </w:r>
    </w:p>
    <w:p>
      <w:pPr>
        <w:pStyle w:val="8"/>
        <w:keepNext w:val="0"/>
        <w:keepLines w:val="0"/>
        <w:pageBreakBefore w:val="0"/>
        <w:widowControl w:val="0"/>
        <w:kinsoku/>
        <w:wordWrap/>
        <w:overflowPunct/>
        <w:topLinePunct w:val="0"/>
        <w:autoSpaceDE/>
        <w:autoSpaceDN/>
        <w:bidi w:val="0"/>
        <w:adjustRightInd/>
        <w:snapToGrid w:val="0"/>
        <w:spacing w:line="579" w:lineRule="exact"/>
        <w:ind w:firstLine="640" w:firstLineChars="200"/>
        <w:textAlignment w:val="auto"/>
        <w:rPr>
          <w:rFonts w:hint="eastAsia" w:ascii="Times New Roman" w:hAnsi="Times New Roman" w:eastAsia="仿宋_GB2312" w:cs="仿宋_GB2312"/>
          <w:kern w:val="2"/>
          <w:sz w:val="32"/>
          <w:szCs w:val="48"/>
          <w:lang w:val="en-US" w:eastAsia="zh-CN" w:bidi="ar-SA"/>
        </w:rPr>
      </w:pPr>
      <w:r>
        <w:rPr>
          <w:rFonts w:hint="eastAsia" w:ascii="Times New Roman" w:hAnsi="Times New Roman" w:eastAsia="仿宋_GB2312" w:cs="仿宋_GB2312"/>
          <w:kern w:val="2"/>
          <w:sz w:val="32"/>
          <w:szCs w:val="48"/>
          <w:lang w:val="en-US" w:eastAsia="zh-CN" w:bidi="ar-SA"/>
        </w:rPr>
        <w:t>（四）如遇特殊原因或其他不可抗力因素导致本中心不宜对外开放的，将通过短信方式提前告知，请参观人员注意查收信息，并遵从安排择期参观。</w:t>
      </w:r>
    </w:p>
    <w:p>
      <w:pPr>
        <w:pStyle w:val="8"/>
        <w:keepNext w:val="0"/>
        <w:keepLines w:val="0"/>
        <w:pageBreakBefore w:val="0"/>
        <w:widowControl w:val="0"/>
        <w:kinsoku/>
        <w:wordWrap/>
        <w:overflowPunct/>
        <w:topLinePunct w:val="0"/>
        <w:autoSpaceDE/>
        <w:autoSpaceDN/>
        <w:bidi w:val="0"/>
        <w:adjustRightInd/>
        <w:snapToGrid w:val="0"/>
        <w:spacing w:line="579" w:lineRule="exact"/>
        <w:ind w:firstLine="640" w:firstLineChars="200"/>
        <w:textAlignment w:val="auto"/>
        <w:rPr>
          <w:rFonts w:hint="eastAsia" w:ascii="Times New Roman" w:hAnsi="Times New Roman" w:eastAsia="仿宋_GB2312" w:cs="仿宋_GB2312"/>
          <w:kern w:val="2"/>
          <w:sz w:val="32"/>
          <w:szCs w:val="48"/>
          <w:lang w:val="en-US" w:eastAsia="zh-CN" w:bidi="ar-SA"/>
        </w:rPr>
      </w:pPr>
      <w:r>
        <w:rPr>
          <w:rFonts w:hint="eastAsia" w:ascii="Times New Roman" w:hAnsi="Times New Roman" w:eastAsia="仿宋_GB2312" w:cs="仿宋_GB2312"/>
          <w:kern w:val="2"/>
          <w:sz w:val="32"/>
          <w:szCs w:val="48"/>
          <w:lang w:val="en-US" w:eastAsia="zh-CN" w:bidi="ar-SA"/>
        </w:rPr>
        <w:t>请文明参观，服从现场工作人员安排，共同维护良好秩序，在此感谢您的理解与配合。</w:t>
      </w:r>
    </w:p>
    <w:p>
      <w:pPr>
        <w:pStyle w:val="8"/>
        <w:keepNext w:val="0"/>
        <w:keepLines w:val="0"/>
        <w:pageBreakBefore w:val="0"/>
        <w:widowControl w:val="0"/>
        <w:kinsoku/>
        <w:wordWrap/>
        <w:overflowPunct/>
        <w:topLinePunct w:val="0"/>
        <w:autoSpaceDE/>
        <w:autoSpaceDN/>
        <w:bidi w:val="0"/>
        <w:adjustRightInd/>
        <w:snapToGrid w:val="0"/>
        <w:spacing w:line="579" w:lineRule="exact"/>
        <w:ind w:firstLine="632" w:firstLineChars="200"/>
        <w:textAlignment w:val="auto"/>
        <w:rPr>
          <w:rFonts w:hint="eastAsia" w:ascii="Times New Roman" w:hAnsi="Times New Roman" w:eastAsia="黑体" w:cs="黑体"/>
          <w:spacing w:val="-2"/>
          <w:kern w:val="0"/>
          <w:sz w:val="32"/>
          <w:szCs w:val="32"/>
          <w:lang w:val="en-US" w:eastAsia="zh-CN"/>
        </w:rPr>
      </w:pPr>
    </w:p>
    <w:p>
      <w:pPr>
        <w:pStyle w:val="8"/>
        <w:keepNext w:val="0"/>
        <w:keepLines w:val="0"/>
        <w:pageBreakBefore w:val="0"/>
        <w:widowControl w:val="0"/>
        <w:kinsoku/>
        <w:wordWrap/>
        <w:overflowPunct/>
        <w:topLinePunct w:val="0"/>
        <w:autoSpaceDE/>
        <w:autoSpaceDN/>
        <w:bidi w:val="0"/>
        <w:adjustRightInd/>
        <w:snapToGrid w:val="0"/>
        <w:spacing w:line="579" w:lineRule="exact"/>
        <w:ind w:firstLine="640" w:firstLineChars="200"/>
        <w:textAlignment w:val="auto"/>
        <w:rPr>
          <w:rFonts w:hint="eastAsia" w:ascii="Times New Roman" w:hAnsi="Times New Roman" w:eastAsia="仿宋_GB2312" w:cs="仿宋_GB2312"/>
          <w:kern w:val="2"/>
          <w:sz w:val="32"/>
          <w:szCs w:val="48"/>
          <w:lang w:val="en-US" w:eastAsia="zh-CN" w:bidi="ar-SA"/>
        </w:rPr>
      </w:pPr>
      <w:r>
        <w:rPr>
          <w:rFonts w:hint="eastAsia" w:ascii="Times New Roman" w:hAnsi="Times New Roman" w:eastAsia="仿宋_GB2312" w:cs="仿宋_GB2312"/>
          <w:kern w:val="2"/>
          <w:sz w:val="32"/>
          <w:szCs w:val="48"/>
          <w:lang w:val="en-US" w:eastAsia="zh-CN" w:bidi="ar-SA"/>
        </w:rPr>
        <w:t>附件：  1.数字广西协同调度指挥中心参观预约指南</w:t>
      </w:r>
    </w:p>
    <w:p>
      <w:pPr>
        <w:pStyle w:val="8"/>
        <w:keepNext w:val="0"/>
        <w:keepLines w:val="0"/>
        <w:pageBreakBefore w:val="0"/>
        <w:widowControl w:val="0"/>
        <w:kinsoku/>
        <w:wordWrap/>
        <w:overflowPunct/>
        <w:topLinePunct w:val="0"/>
        <w:autoSpaceDE/>
        <w:autoSpaceDN/>
        <w:bidi w:val="0"/>
        <w:adjustRightInd/>
        <w:snapToGrid w:val="0"/>
        <w:spacing w:line="579" w:lineRule="exact"/>
        <w:ind w:firstLine="1920" w:firstLineChars="600"/>
        <w:textAlignment w:val="auto"/>
        <w:rPr>
          <w:rFonts w:hint="eastAsia" w:ascii="Times New Roman" w:hAnsi="Times New Roman" w:eastAsia="仿宋_GB2312" w:cs="仿宋_GB2312"/>
          <w:kern w:val="2"/>
          <w:sz w:val="32"/>
          <w:szCs w:val="48"/>
          <w:lang w:val="en-US" w:eastAsia="zh-CN" w:bidi="ar-SA"/>
        </w:rPr>
      </w:pPr>
      <w:r>
        <w:rPr>
          <w:rFonts w:hint="eastAsia" w:ascii="Times New Roman" w:hAnsi="Times New Roman" w:eastAsia="仿宋_GB2312" w:cs="仿宋_GB2312"/>
          <w:kern w:val="2"/>
          <w:sz w:val="32"/>
          <w:szCs w:val="48"/>
          <w:lang w:val="en-US" w:eastAsia="zh-CN" w:bidi="ar-SA"/>
        </w:rPr>
        <w:t>2.数字广西协同调度指挥中心接待申请单</w:t>
      </w:r>
    </w:p>
    <w:p>
      <w:pPr>
        <w:pStyle w:val="8"/>
        <w:keepNext w:val="0"/>
        <w:keepLines w:val="0"/>
        <w:pageBreakBefore w:val="0"/>
        <w:widowControl w:val="0"/>
        <w:kinsoku/>
        <w:wordWrap/>
        <w:overflowPunct/>
        <w:topLinePunct w:val="0"/>
        <w:autoSpaceDE/>
        <w:autoSpaceDN/>
        <w:bidi w:val="0"/>
        <w:adjustRightInd/>
        <w:snapToGrid w:val="0"/>
        <w:spacing w:line="579" w:lineRule="exact"/>
        <w:ind w:firstLine="1920" w:firstLineChars="600"/>
        <w:textAlignment w:val="auto"/>
        <w:rPr>
          <w:rFonts w:hint="eastAsia" w:ascii="Times New Roman" w:hAnsi="Times New Roman" w:eastAsia="仿宋_GB2312" w:cs="仿宋_GB2312"/>
          <w:kern w:val="2"/>
          <w:sz w:val="32"/>
          <w:szCs w:val="48"/>
          <w:lang w:val="en-US" w:eastAsia="zh-CN" w:bidi="ar-SA"/>
        </w:rPr>
      </w:pPr>
      <w:r>
        <w:rPr>
          <w:rFonts w:hint="eastAsia" w:ascii="Times New Roman" w:hAnsi="Times New Roman" w:eastAsia="仿宋_GB2312" w:cs="仿宋_GB2312"/>
          <w:kern w:val="2"/>
          <w:sz w:val="32"/>
          <w:szCs w:val="48"/>
          <w:lang w:val="en-US" w:eastAsia="zh-CN" w:bidi="ar-SA"/>
        </w:rPr>
        <w:t>3.数字广西协同调度指挥中心参观须知</w:t>
      </w:r>
    </w:p>
    <w:p>
      <w:pPr>
        <w:pStyle w:val="8"/>
        <w:keepNext w:val="0"/>
        <w:keepLines w:val="0"/>
        <w:pageBreakBefore w:val="0"/>
        <w:widowControl w:val="0"/>
        <w:kinsoku/>
        <w:wordWrap/>
        <w:overflowPunct/>
        <w:topLinePunct w:val="0"/>
        <w:autoSpaceDE/>
        <w:autoSpaceDN/>
        <w:bidi w:val="0"/>
        <w:adjustRightInd/>
        <w:snapToGrid w:val="0"/>
        <w:spacing w:line="579" w:lineRule="exact"/>
        <w:textAlignment w:val="auto"/>
        <w:rPr>
          <w:rFonts w:hint="eastAsia" w:ascii="Times New Roman" w:hAnsi="Times New Roman" w:eastAsia="黑体" w:cs="黑体"/>
          <w:spacing w:val="-2"/>
          <w:kern w:val="0"/>
          <w:sz w:val="32"/>
          <w:szCs w:val="32"/>
          <w:lang w:val="en-US" w:eastAsia="zh-CN"/>
        </w:rPr>
        <w:sectPr>
          <w:headerReference r:id="rId3" w:type="default"/>
          <w:footerReference r:id="rId4" w:type="default"/>
          <w:pgSz w:w="11906" w:h="16838"/>
          <w:pgMar w:top="1440" w:right="1800" w:bottom="1440" w:left="1800" w:header="851" w:footer="992" w:gutter="0"/>
          <w:cols w:space="425" w:num="1"/>
          <w:docGrid w:type="lines" w:linePitch="312" w:charSpace="0"/>
        </w:sectPr>
      </w:pPr>
    </w:p>
    <w:p>
      <w:pPr>
        <w:pStyle w:val="8"/>
        <w:keepNext w:val="0"/>
        <w:keepLines w:val="0"/>
        <w:pageBreakBefore w:val="0"/>
        <w:widowControl w:val="0"/>
        <w:kinsoku/>
        <w:wordWrap/>
        <w:overflowPunct/>
        <w:topLinePunct w:val="0"/>
        <w:autoSpaceDE/>
        <w:autoSpaceDN/>
        <w:bidi w:val="0"/>
        <w:adjustRightInd/>
        <w:spacing w:line="579" w:lineRule="exact"/>
        <w:ind w:left="0"/>
        <w:textAlignment w:val="auto"/>
        <w:rPr>
          <w:rFonts w:hint="default" w:ascii="Times New Roman" w:hAnsi="Times New Roman" w:eastAsia="黑体" w:cs="黑体"/>
          <w:spacing w:val="-2"/>
          <w:kern w:val="0"/>
          <w:sz w:val="32"/>
          <w:szCs w:val="32"/>
          <w:lang w:val="en-US" w:eastAsia="zh-CN"/>
        </w:rPr>
      </w:pPr>
      <w:r>
        <w:rPr>
          <w:rFonts w:hint="eastAsia" w:ascii="Times New Roman" w:hAnsi="Times New Roman" w:eastAsia="黑体" w:cs="黑体"/>
          <w:spacing w:val="-2"/>
          <w:kern w:val="0"/>
          <w:sz w:val="32"/>
          <w:szCs w:val="32"/>
          <w:lang w:val="en-US" w:eastAsia="zh-CN"/>
        </w:rPr>
        <w:t>附件1</w:t>
      </w:r>
    </w:p>
    <w:p>
      <w:pPr>
        <w:keepNext w:val="0"/>
        <w:keepLines w:val="0"/>
        <w:pageBreakBefore w:val="0"/>
        <w:widowControl w:val="0"/>
        <w:kinsoku/>
        <w:wordWrap/>
        <w:overflowPunct/>
        <w:topLinePunct w:val="0"/>
        <w:autoSpaceDE/>
        <w:autoSpaceDN/>
        <w:bidi w:val="0"/>
        <w:adjustRightInd/>
        <w:spacing w:line="579" w:lineRule="exact"/>
        <w:ind w:left="0"/>
        <w:jc w:val="center"/>
        <w:textAlignment w:val="auto"/>
        <w:rPr>
          <w:rFonts w:hint="eastAsia" w:ascii="Times New Roman" w:hAnsi="Times New Roman" w:eastAsia="方正小标宋简体" w:cs="Calibri"/>
          <w:sz w:val="44"/>
          <w:szCs w:val="44"/>
        </w:rPr>
      </w:pPr>
    </w:p>
    <w:p>
      <w:pPr>
        <w:keepNext w:val="0"/>
        <w:keepLines w:val="0"/>
        <w:pageBreakBefore w:val="0"/>
        <w:widowControl w:val="0"/>
        <w:kinsoku/>
        <w:wordWrap/>
        <w:overflowPunct/>
        <w:topLinePunct w:val="0"/>
        <w:autoSpaceDE/>
        <w:autoSpaceDN/>
        <w:bidi w:val="0"/>
        <w:adjustRightInd/>
        <w:spacing w:line="579" w:lineRule="exact"/>
        <w:ind w:left="0"/>
        <w:jc w:val="center"/>
        <w:textAlignment w:val="auto"/>
        <w:rPr>
          <w:rFonts w:hint="eastAsia" w:ascii="Times New Roman" w:hAnsi="Times New Roman" w:eastAsia="方正小标宋简体" w:cs="Calibri"/>
          <w:sz w:val="44"/>
          <w:szCs w:val="44"/>
          <w:lang w:val="en-US" w:eastAsia="zh-CN"/>
        </w:rPr>
      </w:pPr>
      <w:r>
        <w:rPr>
          <w:rFonts w:hint="eastAsia" w:ascii="Times New Roman" w:hAnsi="Times New Roman" w:eastAsia="方正小标宋简体" w:cs="Calibri"/>
          <w:sz w:val="44"/>
          <w:szCs w:val="44"/>
        </w:rPr>
        <w:t>数字广西协同调度指挥中心</w:t>
      </w:r>
      <w:r>
        <w:rPr>
          <w:rFonts w:hint="eastAsia" w:ascii="Times New Roman" w:hAnsi="Times New Roman" w:eastAsia="方正小标宋简体" w:cs="Calibri"/>
          <w:sz w:val="44"/>
          <w:szCs w:val="44"/>
          <w:lang w:val="en-US" w:eastAsia="zh-CN"/>
        </w:rPr>
        <w:t>参观</w:t>
      </w:r>
      <w:r>
        <w:rPr>
          <w:rFonts w:hint="eastAsia" w:ascii="Times New Roman" w:hAnsi="Times New Roman" w:eastAsia="方正小标宋简体" w:cs="Calibri"/>
          <w:sz w:val="44"/>
          <w:szCs w:val="44"/>
        </w:rPr>
        <w:t>预约</w:t>
      </w:r>
      <w:r>
        <w:rPr>
          <w:rFonts w:hint="eastAsia" w:ascii="Times New Roman" w:hAnsi="Times New Roman" w:eastAsia="方正小标宋简体" w:cs="Calibri"/>
          <w:sz w:val="44"/>
          <w:szCs w:val="44"/>
          <w:lang w:val="en-US" w:eastAsia="zh-CN"/>
        </w:rPr>
        <w:t>指南</w:t>
      </w:r>
    </w:p>
    <w:p>
      <w:pPr>
        <w:pStyle w:val="8"/>
        <w:keepNext w:val="0"/>
        <w:keepLines w:val="0"/>
        <w:pageBreakBefore w:val="0"/>
        <w:widowControl w:val="0"/>
        <w:kinsoku/>
        <w:wordWrap/>
        <w:overflowPunct/>
        <w:topLinePunct w:val="0"/>
        <w:autoSpaceDE/>
        <w:autoSpaceDN/>
        <w:bidi w:val="0"/>
        <w:adjustRightInd/>
        <w:spacing w:line="579" w:lineRule="exact"/>
        <w:ind w:left="0"/>
        <w:textAlignment w:val="auto"/>
        <w:rPr>
          <w:rFonts w:hint="eastAsia" w:ascii="Times New Roman" w:hAnsi="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val="0"/>
        <w:spacing w:line="579" w:lineRule="exact"/>
        <w:ind w:left="0" w:firstLine="640" w:firstLineChars="200"/>
        <w:textAlignment w:val="auto"/>
        <w:rPr>
          <w:rFonts w:hint="eastAsia" w:ascii="Times New Roman" w:hAnsi="Times New Roman" w:eastAsia="仿宋_GB2312" w:cs="仿宋_GB2312"/>
          <w:sz w:val="32"/>
          <w:szCs w:val="48"/>
        </w:rPr>
      </w:pPr>
      <w:r>
        <w:rPr>
          <w:rFonts w:hint="eastAsia" w:ascii="Times New Roman" w:hAnsi="Times New Roman" w:eastAsia="仿宋_GB2312" w:cs="仿宋_GB2312"/>
          <w:sz w:val="32"/>
          <w:szCs w:val="48"/>
        </w:rPr>
        <w:t>数字广西协同调度指挥中心作为展示数字广西建设典型案例的对外窗口，现已开放对外公众的参观预约。</w:t>
      </w:r>
    </w:p>
    <w:p>
      <w:pPr>
        <w:keepNext w:val="0"/>
        <w:keepLines w:val="0"/>
        <w:pageBreakBefore w:val="0"/>
        <w:widowControl w:val="0"/>
        <w:numPr>
          <w:ilvl w:val="0"/>
          <w:numId w:val="2"/>
        </w:numPr>
        <w:kinsoku/>
        <w:wordWrap/>
        <w:overflowPunct/>
        <w:topLinePunct w:val="0"/>
        <w:autoSpaceDE/>
        <w:autoSpaceDN/>
        <w:bidi w:val="0"/>
        <w:adjustRightInd/>
        <w:snapToGrid w:val="0"/>
        <w:spacing w:line="579" w:lineRule="exact"/>
        <w:ind w:left="-720" w:firstLine="1134"/>
        <w:textAlignment w:val="auto"/>
        <w:rPr>
          <w:rFonts w:hint="eastAsia" w:ascii="Times New Roman" w:hAnsi="Times New Roman" w:eastAsia="黑体" w:cs="黑体"/>
          <w:sz w:val="32"/>
          <w:szCs w:val="48"/>
        </w:rPr>
      </w:pPr>
      <w:r>
        <w:rPr>
          <w:rFonts w:hint="eastAsia" w:ascii="Times New Roman" w:hAnsi="Times New Roman" w:eastAsia="黑体" w:cs="黑体"/>
          <w:sz w:val="32"/>
          <w:szCs w:val="48"/>
        </w:rPr>
        <w:t>预约</w:t>
      </w:r>
      <w:r>
        <w:rPr>
          <w:rFonts w:hint="eastAsia" w:ascii="Times New Roman" w:hAnsi="Times New Roman" w:eastAsia="黑体" w:cs="黑体"/>
          <w:sz w:val="32"/>
          <w:szCs w:val="48"/>
          <w:lang w:val="en-US" w:eastAsia="zh-CN"/>
        </w:rPr>
        <w:t>流程图</w:t>
      </w:r>
    </w:p>
    <w:p>
      <w:pPr>
        <w:pStyle w:val="2"/>
        <w:rPr>
          <w:rFonts w:hint="eastAsia" w:eastAsia="黑体"/>
          <w:lang w:eastAsia="zh-CN"/>
        </w:rPr>
      </w:pPr>
      <w:r>
        <w:rPr>
          <w:rFonts w:hint="eastAsia" w:eastAsia="黑体"/>
          <w:lang w:eastAsia="zh-CN"/>
        </w:rPr>
        <w:pict>
          <v:shape id="_x0000_i1025" o:spt="75" alt="未命名文件" type="#_x0000_t75" style="height:444.75pt;width:384.6pt;" filled="f" o:preferrelative="t" stroked="f" coordsize="21600,21600">
            <v:path/>
            <v:fill on="f" focussize="0,0"/>
            <v:stroke on="f"/>
            <v:imagedata r:id="rId6" o:title="未命名文件"/>
            <o:lock v:ext="edit" aspectratio="t"/>
            <w10:wrap type="none"/>
            <w10:anchorlock/>
          </v:shape>
        </w:pict>
      </w:r>
    </w:p>
    <w:p>
      <w:pPr>
        <w:keepNext w:val="0"/>
        <w:keepLines w:val="0"/>
        <w:pageBreakBefore w:val="0"/>
        <w:widowControl w:val="0"/>
        <w:numPr>
          <w:ilvl w:val="0"/>
          <w:numId w:val="2"/>
        </w:numPr>
        <w:kinsoku/>
        <w:wordWrap/>
        <w:overflowPunct/>
        <w:topLinePunct w:val="0"/>
        <w:autoSpaceDE/>
        <w:autoSpaceDN/>
        <w:bidi w:val="0"/>
        <w:adjustRightInd/>
        <w:snapToGrid w:val="0"/>
        <w:spacing w:line="579" w:lineRule="exact"/>
        <w:ind w:left="-720" w:firstLine="1134"/>
        <w:textAlignment w:val="auto"/>
        <w:rPr>
          <w:rFonts w:hint="default" w:ascii="Times New Roman" w:hAnsi="Times New Roman" w:eastAsia="黑体" w:cs="黑体"/>
          <w:sz w:val="32"/>
          <w:szCs w:val="48"/>
          <w:lang w:val="en-US" w:eastAsia="zh-CN"/>
        </w:rPr>
      </w:pPr>
      <w:r>
        <w:rPr>
          <w:rFonts w:hint="eastAsia" w:ascii="Times New Roman" w:hAnsi="Times New Roman" w:eastAsia="黑体" w:cs="黑体"/>
          <w:sz w:val="32"/>
          <w:szCs w:val="48"/>
          <w:lang w:val="en-US" w:eastAsia="zh-CN"/>
        </w:rPr>
        <w:t>预约操作示意</w:t>
      </w:r>
    </w:p>
    <w:p>
      <w:pPr>
        <w:keepNext w:val="0"/>
        <w:keepLines w:val="0"/>
        <w:pageBreakBefore w:val="0"/>
        <w:widowControl w:val="0"/>
        <w:kinsoku/>
        <w:wordWrap/>
        <w:overflowPunct/>
        <w:topLinePunct w:val="0"/>
        <w:autoSpaceDE/>
        <w:autoSpaceDN/>
        <w:bidi w:val="0"/>
        <w:adjustRightInd/>
        <w:snapToGrid w:val="0"/>
        <w:spacing w:line="579" w:lineRule="exact"/>
        <w:ind w:left="0" w:firstLine="640" w:firstLineChars="200"/>
        <w:textAlignment w:val="auto"/>
        <w:rPr>
          <w:rFonts w:hint="eastAsia" w:ascii="Times New Roman" w:hAnsi="Times New Roman" w:eastAsia="仿宋_GB2312" w:cs="仿宋_GB2312"/>
          <w:sz w:val="32"/>
          <w:szCs w:val="48"/>
        </w:rPr>
      </w:pPr>
      <w:r>
        <w:rPr>
          <w:rFonts w:hint="eastAsia" w:ascii="Times New Roman" w:hAnsi="Times New Roman" w:eastAsia="仿宋_GB2312" w:cs="仿宋_GB2312"/>
          <w:sz w:val="32"/>
          <w:szCs w:val="48"/>
        </w:rPr>
        <w:t>打开智桂通APP，在首页应用中可以看到“参观预约”应用（也可通过搜索“参观预约”找到该应用），点击应用进入。</w:t>
      </w:r>
    </w:p>
    <w:p>
      <w:pPr>
        <w:jc w:val="center"/>
        <w:rPr>
          <w:rFonts w:hint="eastAsia" w:ascii="Times New Roman" w:hAnsi="Times New Roman" w:eastAsia="仿宋_GB2312" w:cs="仿宋_GB2312"/>
          <w:sz w:val="32"/>
          <w:szCs w:val="40"/>
        </w:rPr>
      </w:pPr>
    </w:p>
    <w:p>
      <w:pPr>
        <w:jc w:val="center"/>
        <w:rPr>
          <w:rFonts w:hint="eastAsia" w:ascii="Times New Roman" w:hAnsi="Times New Roman" w:eastAsia="仿宋_GB2312" w:cs="仿宋_GB2312"/>
          <w:sz w:val="32"/>
          <w:szCs w:val="40"/>
          <w:lang w:val="en-US" w:eastAsia="zh-CN"/>
        </w:rPr>
      </w:pPr>
      <w:r>
        <w:rPr>
          <w:rFonts w:hint="eastAsia" w:ascii="Times New Roman" w:hAnsi="Times New Roman" w:eastAsia="仿宋_GB2312" w:cs="仿宋_GB2312"/>
          <w:sz w:val="32"/>
          <w:szCs w:val="40"/>
          <w:lang w:val="en-US" w:eastAsia="zh-CN"/>
        </w:rPr>
        <w:pict>
          <v:shape id="_x0000_i1026" o:spt="75" alt="图片1" type="#_x0000_t75" style="height:229.8pt;width:129.5pt;" filled="f" o:preferrelative="t" stroked="f" coordsize="21600,21600">
            <v:path/>
            <v:fill on="f" focussize="0,0"/>
            <v:stroke on="f"/>
            <v:imagedata r:id="rId7" o:title="图片1"/>
            <o:lock v:ext="edit" aspectratio="t"/>
            <w10:wrap type="none"/>
            <w10:anchorlock/>
          </v:shape>
        </w:pict>
      </w:r>
    </w:p>
    <w:p>
      <w:pPr>
        <w:ind w:firstLine="640" w:firstLineChars="200"/>
        <w:jc w:val="left"/>
        <w:rPr>
          <w:rFonts w:hint="eastAsia" w:ascii="Times New Roman" w:hAnsi="Times New Roman" w:eastAsia="仿宋_GB2312" w:cs="仿宋_GB2312"/>
          <w:sz w:val="32"/>
          <w:szCs w:val="40"/>
          <w:lang w:val="en-US" w:eastAsia="zh-CN"/>
        </w:rPr>
      </w:pPr>
      <w:r>
        <w:rPr>
          <w:rFonts w:hint="eastAsia" w:ascii="Times New Roman" w:hAnsi="Times New Roman" w:eastAsia="仿宋_GB2312" w:cs="仿宋_GB2312"/>
          <w:sz w:val="32"/>
          <w:szCs w:val="40"/>
          <w:lang w:val="en-US" w:eastAsia="zh-CN"/>
        </w:rPr>
        <w:t>或下拉至热门推荐，点击进入。</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Times New Roman" w:hAnsi="Times New Roman" w:eastAsia="仿宋_GB2312" w:cs="仿宋_GB2312"/>
          <w:sz w:val="32"/>
          <w:szCs w:val="48"/>
        </w:rPr>
      </w:pPr>
    </w:p>
    <w:p>
      <w:pPr>
        <w:keepNext w:val="0"/>
        <w:keepLines w:val="0"/>
        <w:pageBreakBefore w:val="0"/>
        <w:widowControl w:val="0"/>
        <w:kinsoku/>
        <w:wordWrap/>
        <w:overflowPunct/>
        <w:topLinePunct w:val="0"/>
        <w:autoSpaceDE/>
        <w:autoSpaceDN/>
        <w:bidi w:val="0"/>
        <w:adjustRightInd/>
        <w:snapToGrid w:val="0"/>
        <w:spacing w:line="240" w:lineRule="auto"/>
        <w:ind w:firstLine="640" w:firstLineChars="200"/>
        <w:jc w:val="center"/>
        <w:textAlignment w:val="auto"/>
        <w:rPr>
          <w:rFonts w:hint="eastAsia" w:ascii="Times New Roman" w:hAnsi="Times New Roman" w:eastAsia="仿宋_GB2312" w:cs="仿宋_GB2312"/>
          <w:sz w:val="32"/>
          <w:szCs w:val="48"/>
          <w:lang w:eastAsia="zh-CN"/>
        </w:rPr>
      </w:pPr>
      <w:r>
        <w:rPr>
          <w:rFonts w:hint="eastAsia" w:ascii="Times New Roman" w:hAnsi="Times New Roman" w:eastAsia="仿宋_GB2312" w:cs="仿宋_GB2312"/>
          <w:sz w:val="32"/>
          <w:szCs w:val="48"/>
          <w:lang w:eastAsia="zh-CN"/>
        </w:rPr>
        <w:pict>
          <v:shape id="_x0000_i1027" o:spt="75" alt="图片2" type="#_x0000_t75" style="height:216.6pt;width:159.4pt;" filled="f" o:preferrelative="t" stroked="f" coordsize="21600,21600">
            <v:path/>
            <v:fill on="f" focussize="0,0"/>
            <v:stroke on="f"/>
            <v:imagedata r:id="rId8" o:title="图片2"/>
            <o:lock v:ext="edit" aspectratio="t"/>
            <w10:wrap type="none"/>
            <w10:anchorlock/>
          </v:shape>
        </w:pic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Times New Roman" w:hAnsi="Times New Roman" w:eastAsia="仿宋_GB2312" w:cs="仿宋_GB2312"/>
          <w:sz w:val="32"/>
          <w:szCs w:val="48"/>
        </w:rPr>
      </w:pP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Times New Roman" w:hAnsi="Times New Roman" w:eastAsia="仿宋_GB2312" w:cs="仿宋_GB2312"/>
          <w:sz w:val="32"/>
          <w:szCs w:val="48"/>
        </w:rPr>
      </w:pPr>
      <w:r>
        <w:rPr>
          <w:rFonts w:hint="eastAsia" w:ascii="Times New Roman" w:hAnsi="Times New Roman" w:eastAsia="仿宋_GB2312" w:cs="仿宋_GB2312"/>
          <w:sz w:val="32"/>
          <w:szCs w:val="48"/>
        </w:rPr>
        <w:t>打开应用界面如下：</w:t>
      </w:r>
    </w:p>
    <w:p>
      <w:pPr>
        <w:jc w:val="center"/>
        <w:rPr>
          <w:rFonts w:hint="eastAsia" w:ascii="Times New Roman" w:hAnsi="Times New Roman" w:eastAsia="仿宋_GB2312" w:cs="仿宋_GB2312"/>
          <w:sz w:val="32"/>
          <w:szCs w:val="48"/>
          <w:lang w:eastAsia="zh-CN"/>
        </w:rPr>
      </w:pPr>
      <w:r>
        <w:rPr>
          <w:rFonts w:hint="eastAsia" w:ascii="Times New Roman" w:hAnsi="Times New Roman" w:eastAsia="仿宋_GB2312" w:cs="仿宋_GB2312"/>
          <w:sz w:val="32"/>
          <w:szCs w:val="48"/>
          <w:lang w:val="en-US" w:eastAsia="zh-CN"/>
        </w:rPr>
        <w:t xml:space="preserve">     </w:t>
      </w:r>
      <w:r>
        <w:rPr>
          <w:rFonts w:hint="eastAsia" w:ascii="Times New Roman" w:hAnsi="Times New Roman" w:eastAsia="仿宋_GB2312" w:cs="仿宋_GB2312"/>
          <w:sz w:val="32"/>
          <w:szCs w:val="48"/>
          <w:lang w:eastAsia="zh-CN"/>
        </w:rPr>
        <w:pict>
          <v:shape id="_x0000_i1028" o:spt="75" alt="图片3" type="#_x0000_t75" style="height:337.5pt;width:201.1pt;" filled="f" o:preferrelative="t" stroked="f" coordsize="21600,21600">
            <v:path/>
            <v:fill on="f" focussize="0,0"/>
            <v:stroke on="f"/>
            <v:imagedata r:id="rId9" o:title="图片3"/>
            <o:lock v:ext="edit" aspectratio="t"/>
            <w10:wrap type="none"/>
            <w10:anchorlock/>
          </v:shape>
        </w:pict>
      </w:r>
    </w:p>
    <w:p>
      <w:pPr>
        <w:keepNext w:val="0"/>
        <w:keepLines w:val="0"/>
        <w:pageBreakBefore w:val="0"/>
        <w:widowControl w:val="0"/>
        <w:kinsoku/>
        <w:wordWrap/>
        <w:overflowPunct/>
        <w:topLinePunct w:val="0"/>
        <w:autoSpaceDE/>
        <w:autoSpaceDN/>
        <w:bidi w:val="0"/>
        <w:adjustRightInd/>
        <w:snapToGrid w:val="0"/>
        <w:spacing w:line="579" w:lineRule="exact"/>
        <w:ind w:firstLine="640" w:firstLineChars="200"/>
        <w:textAlignment w:val="auto"/>
        <w:rPr>
          <w:rFonts w:hint="eastAsia" w:ascii="Times New Roman" w:hAnsi="Times New Roman" w:eastAsia="仿宋_GB2312" w:cs="仿宋_GB2312"/>
          <w:sz w:val="32"/>
          <w:szCs w:val="48"/>
        </w:rPr>
      </w:pPr>
      <w:r>
        <w:rPr>
          <w:rFonts w:hint="eastAsia" w:ascii="Times New Roman" w:hAnsi="Times New Roman" w:eastAsia="仿宋_GB2312" w:cs="仿宋_GB2312"/>
          <w:sz w:val="32"/>
          <w:szCs w:val="48"/>
        </w:rPr>
        <w:t>在预约申请表中填写预约</w:t>
      </w:r>
      <w:r>
        <w:rPr>
          <w:rFonts w:hint="eastAsia" w:ascii="Times New Roman" w:hAnsi="Times New Roman" w:eastAsia="仿宋_GB2312" w:cs="仿宋_GB2312"/>
          <w:sz w:val="32"/>
          <w:szCs w:val="48"/>
          <w:lang w:val="en-US" w:eastAsia="zh-CN"/>
        </w:rPr>
        <w:t>的主体</w:t>
      </w:r>
      <w:r>
        <w:rPr>
          <w:rFonts w:hint="eastAsia" w:ascii="Times New Roman" w:hAnsi="Times New Roman" w:eastAsia="仿宋_GB2312" w:cs="仿宋_GB2312"/>
          <w:sz w:val="32"/>
          <w:szCs w:val="48"/>
        </w:rPr>
        <w:t>信息</w:t>
      </w:r>
      <w:r>
        <w:rPr>
          <w:rFonts w:hint="eastAsia" w:ascii="Times New Roman" w:hAnsi="Times New Roman" w:eastAsia="仿宋_GB2312" w:cs="仿宋_GB2312"/>
          <w:sz w:val="32"/>
          <w:szCs w:val="48"/>
          <w:lang w:eastAsia="zh-CN"/>
        </w:rPr>
        <w:t>，</w:t>
      </w:r>
      <w:r>
        <w:rPr>
          <w:rFonts w:hint="eastAsia" w:ascii="Times New Roman" w:hAnsi="Times New Roman" w:eastAsia="仿宋_GB2312" w:cs="仿宋_GB2312"/>
          <w:sz w:val="32"/>
          <w:szCs w:val="48"/>
          <w:lang w:val="en-US" w:eastAsia="zh-CN"/>
        </w:rPr>
        <w:t>红色星号部分为必填。</w:t>
      </w:r>
      <w:r>
        <w:rPr>
          <w:rFonts w:hint="eastAsia" w:ascii="Times New Roman" w:hAnsi="Times New Roman" w:eastAsia="仿宋_GB2312" w:cs="仿宋_GB2312"/>
          <w:sz w:val="32"/>
          <w:szCs w:val="48"/>
        </w:rPr>
        <w:t>若参观人数大于1且不超过5</w:t>
      </w:r>
      <w:r>
        <w:rPr>
          <w:rFonts w:hint="eastAsia" w:ascii="Times New Roman" w:hAnsi="Times New Roman" w:eastAsia="仿宋_GB2312" w:cs="仿宋_GB2312"/>
          <w:sz w:val="32"/>
          <w:szCs w:val="48"/>
          <w:lang w:val="en-US" w:eastAsia="zh-CN"/>
        </w:rPr>
        <w:t>人</w:t>
      </w:r>
      <w:r>
        <w:rPr>
          <w:rFonts w:hint="eastAsia" w:ascii="Times New Roman" w:hAnsi="Times New Roman" w:eastAsia="仿宋_GB2312" w:cs="仿宋_GB2312"/>
          <w:sz w:val="32"/>
          <w:szCs w:val="48"/>
        </w:rPr>
        <w:t>，则需要填写每位随同人员的姓名与身份证号</w:t>
      </w:r>
      <w:r>
        <w:rPr>
          <w:rFonts w:hint="eastAsia" w:ascii="Times New Roman" w:hAnsi="Times New Roman" w:eastAsia="仿宋_GB2312" w:cs="仿宋_GB2312"/>
          <w:sz w:val="32"/>
          <w:szCs w:val="48"/>
          <w:lang w:eastAsia="zh-CN"/>
        </w:rPr>
        <w:t>（</w:t>
      </w:r>
      <w:r>
        <w:rPr>
          <w:rFonts w:hint="eastAsia" w:ascii="Times New Roman" w:hAnsi="Times New Roman" w:eastAsia="仿宋_GB2312" w:cs="仿宋_GB2312"/>
          <w:sz w:val="32"/>
          <w:szCs w:val="48"/>
          <w:lang w:val="en-US" w:eastAsia="zh-CN"/>
        </w:rPr>
        <w:t>手机号选填</w:t>
      </w:r>
      <w:r>
        <w:rPr>
          <w:rFonts w:hint="eastAsia" w:ascii="Times New Roman" w:hAnsi="Times New Roman" w:eastAsia="仿宋_GB2312" w:cs="仿宋_GB2312"/>
          <w:sz w:val="32"/>
          <w:szCs w:val="48"/>
          <w:lang w:eastAsia="zh-CN"/>
        </w:rPr>
        <w:t>）</w:t>
      </w:r>
      <w:r>
        <w:rPr>
          <w:rFonts w:hint="eastAsia" w:ascii="Times New Roman" w:hAnsi="Times New Roman" w:eastAsia="仿宋_GB2312" w:cs="仿宋_GB2312"/>
          <w:sz w:val="32"/>
          <w:szCs w:val="48"/>
        </w:rPr>
        <w:t>。填写完信息后阅读《用户隐私保护声明》</w:t>
      </w:r>
      <w:r>
        <w:rPr>
          <w:rFonts w:hint="eastAsia" w:ascii="Times New Roman" w:hAnsi="Times New Roman" w:eastAsia="仿宋_GB2312" w:cs="仿宋_GB2312"/>
          <w:sz w:val="32"/>
          <w:szCs w:val="48"/>
          <w:lang w:val="en-US" w:eastAsia="zh-CN"/>
        </w:rPr>
        <w:t>后</w:t>
      </w:r>
      <w:r>
        <w:rPr>
          <w:rFonts w:hint="eastAsia" w:ascii="Times New Roman" w:hAnsi="Times New Roman" w:eastAsia="仿宋_GB2312" w:cs="仿宋_GB2312"/>
          <w:sz w:val="32"/>
          <w:szCs w:val="48"/>
        </w:rPr>
        <w:t>勾选“我已阅读并同意”</w:t>
      </w:r>
      <w:r>
        <w:rPr>
          <w:rFonts w:hint="eastAsia" w:ascii="Times New Roman" w:hAnsi="Times New Roman" w:eastAsia="仿宋_GB2312" w:cs="仿宋_GB2312"/>
          <w:sz w:val="32"/>
          <w:szCs w:val="48"/>
          <w:lang w:eastAsia="zh-CN"/>
        </w:rPr>
        <w:t>，</w:t>
      </w:r>
      <w:r>
        <w:rPr>
          <w:rFonts w:hint="eastAsia" w:ascii="Times New Roman" w:hAnsi="Times New Roman" w:eastAsia="仿宋_GB2312" w:cs="仿宋_GB2312"/>
          <w:sz w:val="32"/>
          <w:szCs w:val="48"/>
        </w:rPr>
        <w:t>点击“提交申请”后即预约成功。</w:t>
      </w:r>
    </w:p>
    <w:p>
      <w:pPr>
        <w:jc w:val="center"/>
        <w:rPr>
          <w:rFonts w:hint="eastAsia" w:ascii="Times New Roman" w:hAnsi="Times New Roman" w:eastAsia="仿宋_GB2312" w:cs="仿宋_GB2312"/>
          <w:sz w:val="32"/>
          <w:szCs w:val="40"/>
          <w:lang w:eastAsia="zh-CN"/>
        </w:rPr>
      </w:pPr>
      <w:r>
        <w:rPr>
          <w:rFonts w:hint="eastAsia" w:ascii="Times New Roman" w:hAnsi="Times New Roman" w:eastAsia="仿宋_GB2312" w:cs="仿宋_GB2312"/>
          <w:sz w:val="32"/>
          <w:szCs w:val="40"/>
          <w:lang w:val="en-US" w:eastAsia="zh-CN"/>
        </w:rPr>
        <w:t xml:space="preserve">      </w:t>
      </w:r>
      <w:r>
        <w:rPr>
          <w:rFonts w:hint="eastAsia" w:ascii="Times New Roman" w:hAnsi="Times New Roman" w:eastAsia="仿宋_GB2312" w:cs="仿宋_GB2312"/>
          <w:sz w:val="32"/>
          <w:szCs w:val="40"/>
          <w:lang w:eastAsia="zh-CN"/>
        </w:rPr>
        <w:pict>
          <v:shape id="_x0000_i1029" o:spt="75" alt="图片4" type="#_x0000_t75" style="height:481.9pt;width:207.45pt;" filled="f" o:preferrelative="t" stroked="f" coordsize="21600,21600">
            <v:path/>
            <v:fill on="f" focussize="0,0"/>
            <v:stroke on="f"/>
            <v:imagedata r:id="rId10" o:title="图片4"/>
            <o:lock v:ext="edit" aspectratio="t"/>
            <w10:wrap type="none"/>
            <w10:anchorlock/>
          </v:shape>
        </w:pict>
      </w:r>
    </w:p>
    <w:p>
      <w:pPr>
        <w:keepNext w:val="0"/>
        <w:keepLines w:val="0"/>
        <w:pageBreakBefore w:val="0"/>
        <w:widowControl w:val="0"/>
        <w:kinsoku/>
        <w:wordWrap/>
        <w:overflowPunct/>
        <w:topLinePunct w:val="0"/>
        <w:autoSpaceDE/>
        <w:autoSpaceDN/>
        <w:bidi w:val="0"/>
        <w:adjustRightInd/>
        <w:snapToGrid w:val="0"/>
        <w:spacing w:line="579" w:lineRule="exact"/>
        <w:ind w:firstLine="640" w:firstLineChars="200"/>
        <w:textAlignment w:val="auto"/>
        <w:rPr>
          <w:rFonts w:hint="eastAsia" w:ascii="Times New Roman" w:hAnsi="Times New Roman" w:eastAsia="仿宋_GB2312" w:cs="仿宋_GB2312"/>
          <w:sz w:val="32"/>
          <w:szCs w:val="48"/>
        </w:rPr>
      </w:pPr>
      <w:r>
        <w:rPr>
          <w:rFonts w:hint="eastAsia" w:ascii="Times New Roman" w:hAnsi="Times New Roman" w:eastAsia="仿宋_GB2312" w:cs="仿宋_GB2312"/>
          <w:sz w:val="32"/>
          <w:szCs w:val="48"/>
        </w:rPr>
        <w:t>若参观的人数大于5人时，需要通过填写《接待申请单》并通过线下联系的方式来申请参观，《接待申请单》下载链接在预约界面下方红字处。</w:t>
      </w:r>
    </w:p>
    <w:p>
      <w:pPr>
        <w:keepNext w:val="0"/>
        <w:keepLines w:val="0"/>
        <w:pageBreakBefore w:val="0"/>
        <w:widowControl w:val="0"/>
        <w:kinsoku/>
        <w:wordWrap/>
        <w:overflowPunct/>
        <w:topLinePunct w:val="0"/>
        <w:autoSpaceDE/>
        <w:autoSpaceDN/>
        <w:bidi w:val="0"/>
        <w:adjustRightInd/>
        <w:snapToGrid w:val="0"/>
        <w:spacing w:line="240" w:lineRule="auto"/>
        <w:ind w:firstLine="640" w:firstLineChars="200"/>
        <w:textAlignment w:val="auto"/>
        <w:rPr>
          <w:rFonts w:hint="eastAsia" w:ascii="Times New Roman" w:hAnsi="Times New Roman" w:eastAsia="仿宋_GB2312" w:cs="仿宋_GB2312"/>
          <w:sz w:val="32"/>
          <w:szCs w:val="48"/>
          <w:lang w:eastAsia="zh-CN"/>
        </w:rPr>
      </w:pPr>
      <w:r>
        <w:rPr>
          <w:rFonts w:hint="eastAsia" w:ascii="Times New Roman" w:hAnsi="Times New Roman" w:eastAsia="仿宋_GB2312" w:cs="仿宋_GB2312"/>
          <w:sz w:val="32"/>
          <w:szCs w:val="48"/>
          <w:lang w:val="en-US" w:eastAsia="zh-CN"/>
        </w:rPr>
        <w:t xml:space="preserve">                </w:t>
      </w:r>
      <w:r>
        <w:rPr>
          <w:rFonts w:hint="eastAsia" w:ascii="Times New Roman" w:hAnsi="Times New Roman" w:eastAsia="仿宋_GB2312" w:cs="仿宋_GB2312"/>
          <w:sz w:val="32"/>
          <w:szCs w:val="48"/>
          <w:lang w:eastAsia="zh-CN"/>
        </w:rPr>
        <w:pict>
          <v:shape id="_x0000_i1030" o:spt="75" alt="图片5" type="#_x0000_t75" style="height:398.85pt;width:212.6pt;" filled="f" o:preferrelative="t" stroked="f" coordsize="21600,21600">
            <v:path/>
            <v:fill on="f" focussize="0,0"/>
            <v:stroke on="f"/>
            <v:imagedata r:id="rId11" o:title="图片5"/>
            <o:lock v:ext="edit" aspectratio="t"/>
            <w10:wrap type="none"/>
            <w10:anchorlock/>
          </v:shape>
        </w:pict>
      </w:r>
    </w:p>
    <w:p>
      <w:pPr>
        <w:jc w:val="center"/>
        <w:rPr>
          <w:rFonts w:hint="eastAsia" w:ascii="Times New Roman" w:hAnsi="Times New Roman" w:eastAsia="仿宋_GB2312" w:cs="仿宋_GB2312"/>
          <w:sz w:val="32"/>
          <w:szCs w:val="40"/>
        </w:rPr>
      </w:pP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Times New Roman" w:hAnsi="Times New Roman" w:eastAsia="仿宋_GB2312" w:cs="仿宋_GB2312"/>
          <w:sz w:val="32"/>
          <w:szCs w:val="48"/>
          <w:lang w:val="en-US" w:eastAsia="zh-CN"/>
        </w:rPr>
      </w:pPr>
      <w:r>
        <w:rPr>
          <w:rFonts w:hint="eastAsia" w:ascii="Times New Roman" w:hAnsi="Times New Roman" w:eastAsia="仿宋_GB2312" w:cs="仿宋_GB2312"/>
          <w:sz w:val="32"/>
          <w:szCs w:val="48"/>
        </w:rPr>
        <w:t>预约成功界面如下，若您因其他原因无法到场参观，可以通过点击下方“取消预约”来取消参观。</w:t>
      </w:r>
      <w:r>
        <w:rPr>
          <w:rFonts w:hint="eastAsia" w:ascii="Times New Roman" w:hAnsi="Times New Roman" w:eastAsia="仿宋_GB2312" w:cs="仿宋_GB2312"/>
          <w:sz w:val="32"/>
          <w:szCs w:val="48"/>
          <w:lang w:val="en-US" w:eastAsia="zh-CN"/>
        </w:rPr>
        <w:t>由于展厅参观需要提前准备，如需取消建议最迟在参观前一日提出取消预约。</w:t>
      </w:r>
    </w:p>
    <w:p>
      <w:pPr>
        <w:jc w:val="center"/>
        <w:rPr>
          <w:rFonts w:hint="eastAsia" w:ascii="Times New Roman" w:hAnsi="Times New Roman" w:eastAsia="仿宋_GB2312" w:cs="仿宋_GB2312"/>
          <w:sz w:val="32"/>
          <w:szCs w:val="40"/>
          <w:lang w:eastAsia="zh-CN"/>
        </w:rPr>
      </w:pPr>
      <w:r>
        <w:rPr>
          <w:rFonts w:hint="eastAsia" w:ascii="Times New Roman" w:hAnsi="Times New Roman" w:eastAsia="仿宋_GB2312" w:cs="仿宋_GB2312"/>
          <w:sz w:val="32"/>
          <w:szCs w:val="40"/>
          <w:lang w:val="en-US" w:eastAsia="zh-CN"/>
        </w:rPr>
        <w:t xml:space="preserve">           </w:t>
      </w:r>
      <w:r>
        <w:rPr>
          <w:rFonts w:hint="eastAsia" w:ascii="Times New Roman" w:hAnsi="Times New Roman" w:eastAsia="仿宋_GB2312" w:cs="仿宋_GB2312"/>
          <w:sz w:val="32"/>
          <w:szCs w:val="40"/>
          <w:lang w:eastAsia="zh-CN"/>
        </w:rPr>
        <w:pict>
          <v:shape id="_x0000_i1031" o:spt="75" alt="图片6" type="#_x0000_t75" style="height:517.15pt;width:223.9pt;" filled="f" o:preferrelative="t" stroked="f" coordsize="21600,21600">
            <v:path/>
            <v:fill on="f" focussize="0,0"/>
            <v:stroke on="f"/>
            <v:imagedata r:id="rId12" o:title="图片6"/>
            <o:lock v:ext="edit" aspectratio="t"/>
            <w10:wrap type="none"/>
            <w10:anchorlock/>
          </v:shape>
        </w:pic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Times New Roman" w:hAnsi="Times New Roman" w:eastAsia="仿宋_GB2312" w:cs="仿宋_GB2312"/>
          <w:sz w:val="32"/>
          <w:szCs w:val="48"/>
        </w:rPr>
      </w:pPr>
      <w:r>
        <w:rPr>
          <w:rFonts w:hint="eastAsia" w:ascii="Times New Roman" w:hAnsi="Times New Roman" w:eastAsia="仿宋_GB2312" w:cs="仿宋_GB2312"/>
          <w:sz w:val="32"/>
          <w:szCs w:val="48"/>
        </w:rPr>
        <w:t>您可以通过点击预约界面下方的“预约记录”来查看自己的历史预约。</w:t>
      </w:r>
    </w:p>
    <w:p>
      <w:pPr>
        <w:pStyle w:val="2"/>
        <w:jc w:val="center"/>
        <w:rPr>
          <w:rFonts w:hint="eastAsia" w:ascii="Times New Roman" w:hAnsi="Times New Roman" w:eastAsia="仿宋_GB2312" w:cs="仿宋_GB2312"/>
          <w:sz w:val="32"/>
          <w:szCs w:val="40"/>
        </w:rPr>
      </w:pPr>
      <w:r>
        <w:rPr>
          <w:rFonts w:hint="eastAsia"/>
          <w:lang w:val="en-US" w:eastAsia="zh-CN"/>
        </w:rPr>
        <w:t xml:space="preserve">           </w:t>
      </w:r>
      <w:r>
        <w:rPr>
          <w:rFonts w:hint="eastAsia" w:eastAsia="仿宋_GB2312"/>
          <w:lang w:eastAsia="zh-CN"/>
        </w:rPr>
        <w:pict>
          <v:shape id="_x0000_i1032" o:spt="75" alt="图片7" type="#_x0000_t75" style="height:436.9pt;width:206.55pt;" filled="f" o:preferrelative="t" stroked="f" coordsize="21600,21600">
            <v:path/>
            <v:fill on="f" focussize="0,0"/>
            <v:stroke on="f"/>
            <v:imagedata r:id="rId13" o:title="图片7"/>
            <o:lock v:ext="edit" aspectratio="t"/>
            <w10:wrap type="none"/>
            <w10:anchorlock/>
          </v:shape>
        </w:pic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Times New Roman" w:hAnsi="Times New Roman" w:eastAsia="仿宋_GB2312" w:cs="仿宋_GB2312"/>
          <w:sz w:val="32"/>
          <w:szCs w:val="48"/>
        </w:rPr>
      </w:pPr>
      <w:r>
        <w:rPr>
          <w:rFonts w:hint="eastAsia" w:ascii="Times New Roman" w:hAnsi="Times New Roman" w:eastAsia="仿宋_GB2312" w:cs="仿宋_GB2312"/>
          <w:sz w:val="32"/>
          <w:szCs w:val="48"/>
        </w:rPr>
        <w:t>预约记录界面如下，若您的预约被后台管理员取消，会在预约记录中以红字显示被取消的原因。您也可以在此处打开预约成功的记录来自行取消预约。</w:t>
      </w:r>
    </w:p>
    <w:p>
      <w:pPr>
        <w:pStyle w:val="2"/>
        <w:jc w:val="center"/>
        <w:rPr>
          <w:rFonts w:hint="eastAsia" w:eastAsia="仿宋_GB2312"/>
          <w:lang w:eastAsia="zh-CN"/>
        </w:rPr>
      </w:pPr>
      <w:r>
        <w:rPr>
          <w:rFonts w:hint="eastAsia"/>
          <w:lang w:val="en-US" w:eastAsia="zh-CN"/>
        </w:rPr>
        <w:t xml:space="preserve">          </w:t>
      </w:r>
      <w:r>
        <w:rPr>
          <w:rFonts w:hint="eastAsia" w:eastAsia="仿宋_GB2312"/>
          <w:lang w:eastAsia="zh-CN"/>
        </w:rPr>
        <w:pict>
          <v:shape id="_x0000_i1033" o:spt="75" alt="图片8" type="#_x0000_t75" style="height:476.75pt;width:191.9pt;" filled="f" o:preferrelative="t" stroked="f" coordsize="21600,21600">
            <v:path/>
            <v:fill on="f" focussize="0,0"/>
            <v:stroke on="f"/>
            <v:imagedata r:id="rId14" o:title="图片8"/>
            <o:lock v:ext="edit" aspectratio="t"/>
            <w10:wrap type="none"/>
            <w10:anchorlock/>
          </v:shape>
        </w:pict>
      </w:r>
    </w:p>
    <w:p>
      <w:pPr>
        <w:jc w:val="center"/>
        <w:rPr>
          <w:rFonts w:hint="eastAsia" w:ascii="Times New Roman" w:hAnsi="Times New Roman" w:eastAsia="黑体" w:cs="Calibri"/>
          <w:szCs w:val="32"/>
        </w:rPr>
      </w:pPr>
    </w:p>
    <w:p>
      <w:pPr>
        <w:adjustRightInd w:val="0"/>
        <w:snapToGrid w:val="0"/>
        <w:spacing w:line="552" w:lineRule="exact"/>
        <w:rPr>
          <w:rFonts w:ascii="Times New Roman" w:hAnsi="Times New Roman"/>
          <w:snapToGrid w:val="0"/>
        </w:rPr>
      </w:pPr>
    </w:p>
    <w:p>
      <w:pPr>
        <w:pStyle w:val="8"/>
        <w:rPr>
          <w:rFonts w:ascii="Times New Roman" w:hAnsi="Times New Roman"/>
          <w:snapToGrid w:val="0"/>
        </w:rPr>
      </w:pPr>
    </w:p>
    <w:p>
      <w:pPr>
        <w:pStyle w:val="8"/>
        <w:rPr>
          <w:rFonts w:ascii="Times New Roman" w:hAnsi="Times New Roman"/>
          <w:snapToGrid w:val="0"/>
        </w:rPr>
      </w:pPr>
    </w:p>
    <w:p>
      <w:pPr>
        <w:pStyle w:val="8"/>
        <w:rPr>
          <w:rFonts w:ascii="Times New Roman" w:hAnsi="Times New Roman"/>
          <w:snapToGrid w:val="0"/>
        </w:rPr>
      </w:pPr>
    </w:p>
    <w:p>
      <w:pPr>
        <w:pStyle w:val="8"/>
        <w:rPr>
          <w:rFonts w:ascii="Times New Roman" w:hAnsi="Times New Roman"/>
          <w:snapToGrid w:val="0"/>
        </w:rPr>
      </w:pPr>
    </w:p>
    <w:p>
      <w:pPr>
        <w:pStyle w:val="8"/>
        <w:rPr>
          <w:rFonts w:ascii="Times New Roman" w:hAnsi="Times New Roman"/>
          <w:snapToGrid w:val="0"/>
        </w:rPr>
      </w:pPr>
    </w:p>
    <w:p>
      <w:pPr>
        <w:pStyle w:val="8"/>
        <w:rPr>
          <w:rFonts w:ascii="Times New Roman" w:hAnsi="Times New Roman"/>
          <w:snapToGrid w:val="0"/>
        </w:rPr>
      </w:pPr>
    </w:p>
    <w:p>
      <w:pPr>
        <w:pStyle w:val="8"/>
        <w:rPr>
          <w:rFonts w:ascii="Times New Roman" w:hAnsi="Times New Roman"/>
          <w:snapToGrid w:val="0"/>
        </w:rPr>
      </w:pPr>
    </w:p>
    <w:p>
      <w:pPr>
        <w:pStyle w:val="8"/>
        <w:rPr>
          <w:rFonts w:ascii="Times New Roman" w:hAnsi="Times New Roman"/>
          <w:snapToGrid w:val="0"/>
        </w:rPr>
      </w:pPr>
    </w:p>
    <w:p>
      <w:pPr>
        <w:numPr>
          <w:ilvl w:val="0"/>
          <w:numId w:val="0"/>
        </w:numPr>
        <w:spacing w:line="600" w:lineRule="exact"/>
        <w:rPr>
          <w:rFonts w:hint="eastAsia" w:ascii="Times New Roman" w:hAnsi="Times New Roman" w:eastAsia="仿宋_GB2312" w:cs="仿宋_GB2312"/>
          <w:sz w:val="32"/>
          <w:szCs w:val="48"/>
        </w:rPr>
      </w:pPr>
    </w:p>
    <w:p>
      <w:pPr>
        <w:pStyle w:val="3"/>
        <w:tabs>
          <w:tab w:val="left" w:pos="1440"/>
          <w:tab w:val="left" w:pos="2880"/>
          <w:tab w:val="left" w:pos="4320"/>
          <w:tab w:val="left" w:pos="5760"/>
          <w:tab w:val="left" w:pos="7200"/>
        </w:tabs>
        <w:jc w:val="left"/>
        <w:rPr>
          <w:rFonts w:ascii="Times New Roman" w:hAnsi="Times New Roman" w:eastAsia="方正小标宋简体" w:cs="方正小标宋简体"/>
          <w:sz w:val="44"/>
          <w:szCs w:val="44"/>
        </w:rPr>
      </w:pPr>
      <w:r>
        <w:rPr>
          <w:rFonts w:hint="eastAsia" w:ascii="Times New Roman" w:hAnsi="Times New Roman" w:eastAsia="黑体" w:cs="黑体"/>
          <w:sz w:val="32"/>
          <w:szCs w:val="32"/>
          <w:lang w:val="en-US" w:eastAsia="zh-CN"/>
        </w:rPr>
        <w:t>附件2</w:t>
      </w:r>
    </w:p>
    <w:p>
      <w:pPr>
        <w:pStyle w:val="3"/>
        <w:tabs>
          <w:tab w:val="left" w:pos="1440"/>
          <w:tab w:val="left" w:pos="2880"/>
          <w:tab w:val="left" w:pos="4320"/>
          <w:tab w:val="left" w:pos="5760"/>
          <w:tab w:val="left" w:pos="7200"/>
        </w:tabs>
        <w:jc w:val="center"/>
        <w:rPr>
          <w:rFonts w:ascii="Times New Roman" w:hAnsi="Times New Roman" w:eastAsia="方正小标宋简体" w:cs="方正小标宋简体"/>
          <w:sz w:val="44"/>
          <w:szCs w:val="44"/>
        </w:rPr>
      </w:pPr>
      <w:r>
        <w:rPr>
          <w:rFonts w:ascii="Times New Roman" w:hAnsi="Times New Roman" w:eastAsia="方正小标宋简体" w:cs="方正小标宋简体"/>
          <w:sz w:val="44"/>
          <w:szCs w:val="44"/>
        </w:rPr>
        <w:t>数字广西</w:t>
      </w:r>
      <w:r>
        <w:rPr>
          <w:rFonts w:ascii="Times New Roman" w:hAnsi="Times New Roman" w:eastAsia="方正小标宋简体" w:cs="方正小标宋简体"/>
          <w:sz w:val="44"/>
          <w:szCs w:val="44"/>
          <w:lang w:eastAsia="zh-CN"/>
        </w:rPr>
        <w:t>协同</w:t>
      </w:r>
      <w:r>
        <w:rPr>
          <w:rFonts w:ascii="Times New Roman" w:hAnsi="Times New Roman" w:eastAsia="方正小标宋简体" w:cs="方正小标宋简体"/>
          <w:sz w:val="44"/>
          <w:szCs w:val="44"/>
        </w:rPr>
        <w:t>调度指挥中心接待申请单</w:t>
      </w:r>
    </w:p>
    <w:p>
      <w:pPr>
        <w:rPr>
          <w:rFonts w:hint="default"/>
          <w:b/>
          <w:bCs/>
          <w:u w:val="single"/>
        </w:rPr>
      </w:pPr>
      <w:r>
        <w:rPr>
          <w:rFonts w:hint="eastAsia" w:ascii="宋体" w:hAnsi="宋体" w:eastAsia="宋体" w:cs="宋体"/>
          <w:b/>
          <w:bCs/>
          <w:sz w:val="21"/>
          <w:szCs w:val="21"/>
          <w:lang w:val="en-US" w:eastAsia="zh-CN"/>
        </w:rPr>
        <w:t>政府/</w:t>
      </w:r>
      <w:r>
        <w:rPr>
          <w:rFonts w:hint="eastAsia" w:ascii="宋体" w:hAnsi="宋体" w:eastAsia="宋体" w:cs="宋体"/>
          <w:b/>
          <w:bCs/>
          <w:sz w:val="21"/>
          <w:szCs w:val="21"/>
          <w:lang w:val="zh-TW"/>
        </w:rPr>
        <w:t>企事业单位</w:t>
      </w:r>
      <w:r>
        <w:rPr>
          <w:rFonts w:hint="eastAsia" w:ascii="宋体" w:hAnsi="宋体" w:eastAsia="宋体" w:cs="宋体"/>
          <w:b/>
          <w:bCs/>
          <w:sz w:val="21"/>
          <w:szCs w:val="21"/>
          <w:lang w:val="en-US" w:eastAsia="zh-CN"/>
        </w:rPr>
        <w:t>及</w:t>
      </w:r>
      <w:r>
        <w:rPr>
          <w:rFonts w:hint="eastAsia" w:ascii="宋体" w:hAnsi="宋体" w:eastAsia="宋体" w:cs="宋体"/>
          <w:b/>
          <w:bCs/>
          <w:sz w:val="21"/>
          <w:szCs w:val="21"/>
        </w:rPr>
        <w:t>团队</w:t>
      </w:r>
      <w:r>
        <w:rPr>
          <w:rFonts w:hint="eastAsia" w:ascii="宋体" w:hAnsi="宋体" w:eastAsia="宋体" w:cs="宋体"/>
          <w:b/>
          <w:bCs/>
          <w:sz w:val="21"/>
          <w:szCs w:val="21"/>
          <w:lang w:val="zh-TW"/>
        </w:rPr>
        <w:t>预约）</w:t>
      </w:r>
      <w:r>
        <w:rPr>
          <w:rFonts w:hint="eastAsia" w:ascii="宋体" w:hAnsi="宋体" w:eastAsia="宋体" w:cs="宋体"/>
          <w:b/>
          <w:bCs/>
          <w:sz w:val="21"/>
          <w:szCs w:val="21"/>
          <w:lang w:val="zh-TW" w:eastAsia="zh-TW"/>
        </w:rPr>
        <w:t>来访单位</w:t>
      </w:r>
      <w:r>
        <w:rPr>
          <w:rFonts w:hint="eastAsia" w:ascii="宋体" w:hAnsi="宋体" w:eastAsia="宋体" w:cs="宋体"/>
          <w:b/>
          <w:bCs/>
          <w:sz w:val="21"/>
          <w:szCs w:val="21"/>
        </w:rPr>
        <w:t>/团队</w:t>
      </w:r>
      <w:r>
        <w:rPr>
          <w:rFonts w:hint="eastAsia" w:ascii="宋体" w:hAnsi="宋体" w:eastAsia="宋体" w:cs="宋体"/>
          <w:b/>
          <w:bCs/>
          <w:sz w:val="21"/>
          <w:szCs w:val="21"/>
          <w:lang w:val="zh-TW"/>
        </w:rPr>
        <w:t>名称（</w:t>
      </w:r>
      <w:r>
        <w:rPr>
          <w:rFonts w:hint="eastAsia" w:ascii="宋体" w:hAnsi="宋体" w:eastAsia="宋体" w:cs="宋体"/>
          <w:b/>
          <w:bCs/>
          <w:sz w:val="21"/>
          <w:szCs w:val="21"/>
        </w:rPr>
        <w:t>盖章</w:t>
      </w:r>
      <w:r>
        <w:rPr>
          <w:rFonts w:hint="eastAsia" w:ascii="宋体" w:hAnsi="宋体" w:eastAsia="宋体" w:cs="宋体"/>
          <w:b/>
          <w:bCs/>
          <w:sz w:val="21"/>
          <w:szCs w:val="21"/>
          <w:lang w:val="zh-TW"/>
        </w:rPr>
        <w:t>）：</w:t>
      </w:r>
    </w:p>
    <w:tbl>
      <w:tblPr>
        <w:tblStyle w:val="16"/>
        <w:tblpPr w:leftFromText="180" w:rightFromText="180" w:vertAnchor="page" w:horzAnchor="page" w:tblpX="1254" w:tblpY="4069"/>
        <w:tblOverlap w:val="never"/>
        <w:tblW w:w="9158" w:type="dxa"/>
        <w:tblInd w:w="0"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Layout w:type="fixed"/>
        <w:tblCellMar>
          <w:top w:w="0" w:type="dxa"/>
          <w:left w:w="0" w:type="dxa"/>
          <w:bottom w:w="0" w:type="dxa"/>
          <w:right w:w="0" w:type="dxa"/>
        </w:tblCellMar>
      </w:tblPr>
      <w:tblGrid>
        <w:gridCol w:w="1760"/>
        <w:gridCol w:w="1864"/>
        <w:gridCol w:w="1496"/>
        <w:gridCol w:w="4038"/>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0" w:type="dxa"/>
            <w:bottom w:w="0" w:type="dxa"/>
            <w:right w:w="0" w:type="dxa"/>
          </w:tblCellMar>
        </w:tblPrEx>
        <w:trPr>
          <w:trHeight w:val="1692" w:hRule="atLeast"/>
        </w:trPr>
        <w:tc>
          <w:tcPr>
            <w:tcW w:w="1760"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pPr>
              <w:jc w:val="center"/>
              <w:rPr>
                <w:rFonts w:hint="eastAsia" w:ascii="宋体" w:hAnsi="宋体" w:eastAsia="宋体" w:cs="宋体"/>
                <w:sz w:val="21"/>
                <w:szCs w:val="21"/>
              </w:rPr>
            </w:pPr>
            <w:r>
              <w:rPr>
                <w:rFonts w:hint="eastAsia" w:ascii="宋体" w:hAnsi="宋体" w:eastAsia="宋体" w:cs="宋体"/>
                <w:sz w:val="21"/>
                <w:szCs w:val="21"/>
                <w:lang w:val="zh-TW"/>
              </w:rPr>
              <w:t>（</w:t>
            </w:r>
            <w:r>
              <w:rPr>
                <w:rFonts w:hint="eastAsia" w:ascii="宋体" w:hAnsi="宋体" w:eastAsia="宋体" w:cs="宋体"/>
                <w:sz w:val="21"/>
                <w:szCs w:val="21"/>
                <w:lang w:val="zh-TW" w:eastAsia="zh-TW"/>
              </w:rPr>
              <w:t>申请人</w:t>
            </w:r>
          </w:p>
        </w:tc>
        <w:tc>
          <w:tcPr>
            <w:tcW w:w="1864"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pPr>
              <w:jc w:val="center"/>
              <w:rPr>
                <w:rFonts w:hint="eastAsia" w:ascii="宋体" w:hAnsi="宋体" w:eastAsia="宋体" w:cs="宋体"/>
                <w:sz w:val="21"/>
                <w:szCs w:val="21"/>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联系电话</w:t>
            </w:r>
          </w:p>
        </w:tc>
        <w:tc>
          <w:tcPr>
            <w:tcW w:w="4038"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pPr>
              <w:jc w:val="center"/>
              <w:rPr>
                <w:rFonts w:hint="eastAsia" w:ascii="宋体" w:hAnsi="宋体" w:eastAsia="宋体" w:cs="宋体"/>
                <w:sz w:val="21"/>
                <w:szCs w:val="21"/>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0" w:type="dxa"/>
            <w:bottom w:w="0" w:type="dxa"/>
            <w:right w:w="0" w:type="dxa"/>
          </w:tblCellMar>
        </w:tblPrEx>
        <w:trPr>
          <w:trHeight w:val="1074" w:hRule="atLeast"/>
        </w:trPr>
        <w:tc>
          <w:tcPr>
            <w:tcW w:w="1760"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lang w:val="zh-TW" w:eastAsia="zh-TW"/>
              </w:rPr>
              <w:t>申请部门</w:t>
            </w:r>
            <w:r>
              <w:rPr>
                <w:rFonts w:hint="eastAsia" w:ascii="宋体" w:hAnsi="宋体" w:eastAsia="宋体" w:cs="宋体"/>
                <w:sz w:val="21"/>
                <w:szCs w:val="21"/>
              </w:rPr>
              <w:t>/团队</w:t>
            </w:r>
          </w:p>
        </w:tc>
        <w:tc>
          <w:tcPr>
            <w:tcW w:w="1864"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pPr>
              <w:jc w:val="center"/>
              <w:rPr>
                <w:rFonts w:hint="eastAsia" w:ascii="宋体" w:hAnsi="宋体" w:eastAsia="宋体" w:cs="宋体"/>
                <w:sz w:val="21"/>
                <w:szCs w:val="21"/>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lang w:val="zh-TW" w:eastAsia="zh-TW"/>
              </w:rPr>
              <w:t>来访人员</w:t>
            </w:r>
            <w:r>
              <w:rPr>
                <w:rFonts w:hint="eastAsia" w:ascii="宋体" w:hAnsi="宋体" w:eastAsia="宋体" w:cs="宋体"/>
                <w:sz w:val="21"/>
                <w:szCs w:val="21"/>
              </w:rPr>
              <w:t xml:space="preserve"> </w:t>
            </w:r>
          </w:p>
          <w:p>
            <w:pPr>
              <w:spacing w:line="360" w:lineRule="auto"/>
              <w:jc w:val="center"/>
              <w:rPr>
                <w:rFonts w:hint="eastAsia" w:ascii="宋体" w:hAnsi="宋体" w:eastAsia="宋体" w:cs="宋体"/>
                <w:sz w:val="21"/>
                <w:szCs w:val="21"/>
              </w:rPr>
            </w:pPr>
            <w:r>
              <w:rPr>
                <w:rFonts w:hint="eastAsia" w:ascii="宋体" w:hAnsi="宋体" w:eastAsia="宋体" w:cs="宋体"/>
                <w:sz w:val="21"/>
                <w:szCs w:val="21"/>
                <w:lang w:val="zh-TW"/>
              </w:rPr>
              <w:t>（</w:t>
            </w:r>
            <w:r>
              <w:rPr>
                <w:rFonts w:hint="eastAsia" w:ascii="宋体" w:hAnsi="宋体" w:eastAsia="宋体" w:cs="宋体"/>
                <w:sz w:val="21"/>
                <w:szCs w:val="21"/>
              </w:rPr>
              <w:t>最高级别）</w:t>
            </w:r>
          </w:p>
        </w:tc>
        <w:tc>
          <w:tcPr>
            <w:tcW w:w="4038"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pPr>
              <w:jc w:val="center"/>
              <w:rPr>
                <w:rFonts w:hint="eastAsia" w:ascii="宋体" w:hAnsi="宋体" w:eastAsia="宋体" w:cs="宋体"/>
                <w:sz w:val="21"/>
                <w:szCs w:val="21"/>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0" w:type="dxa"/>
            <w:bottom w:w="0" w:type="dxa"/>
            <w:right w:w="0" w:type="dxa"/>
          </w:tblCellMar>
        </w:tblPrEx>
        <w:trPr>
          <w:trHeight w:val="1044" w:hRule="atLeast"/>
        </w:trPr>
        <w:tc>
          <w:tcPr>
            <w:tcW w:w="1760"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pPr>
              <w:spacing w:line="360" w:lineRule="auto"/>
              <w:jc w:val="center"/>
              <w:rPr>
                <w:rFonts w:hint="eastAsia" w:ascii="宋体" w:hAnsi="宋体" w:eastAsia="宋体" w:cs="宋体"/>
                <w:sz w:val="21"/>
                <w:szCs w:val="21"/>
                <w:lang w:val="zh-TW" w:eastAsia="zh-TW"/>
              </w:rPr>
            </w:pPr>
            <w:r>
              <w:rPr>
                <w:rFonts w:hint="eastAsia" w:ascii="宋体" w:hAnsi="宋体" w:eastAsia="宋体" w:cs="宋体"/>
                <w:sz w:val="21"/>
                <w:szCs w:val="21"/>
                <w:lang w:val="zh-TW"/>
              </w:rPr>
              <w:t>参观</w:t>
            </w:r>
            <w:r>
              <w:rPr>
                <w:rFonts w:hint="eastAsia" w:ascii="宋体" w:hAnsi="宋体" w:eastAsia="宋体" w:cs="宋体"/>
                <w:sz w:val="21"/>
                <w:szCs w:val="21"/>
                <w:lang w:val="zh-TW" w:eastAsia="zh-TW"/>
              </w:rPr>
              <w:t>日期</w:t>
            </w:r>
          </w:p>
          <w:p>
            <w:pPr>
              <w:spacing w:line="360" w:lineRule="auto"/>
              <w:jc w:val="center"/>
              <w:rPr>
                <w:rFonts w:hint="eastAsia" w:ascii="宋体" w:hAnsi="宋体" w:eastAsia="宋体" w:cs="宋体"/>
                <w:sz w:val="21"/>
                <w:szCs w:val="21"/>
              </w:rPr>
            </w:pPr>
            <w:r>
              <w:rPr>
                <w:rFonts w:hint="eastAsia" w:ascii="宋体" w:hAnsi="宋体" w:eastAsia="宋体" w:cs="宋体"/>
                <w:sz w:val="21"/>
                <w:szCs w:val="21"/>
                <w:lang w:val="zh-TW"/>
              </w:rPr>
              <w:t>及时间</w:t>
            </w:r>
          </w:p>
        </w:tc>
        <w:tc>
          <w:tcPr>
            <w:tcW w:w="1864"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pPr>
              <w:jc w:val="center"/>
              <w:rPr>
                <w:rFonts w:hint="eastAsia" w:ascii="宋体" w:hAnsi="宋体" w:eastAsia="宋体" w:cs="宋体"/>
                <w:sz w:val="21"/>
                <w:szCs w:val="21"/>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lang w:val="zh-TW"/>
              </w:rPr>
              <w:t>参观</w:t>
            </w:r>
            <w:r>
              <w:rPr>
                <w:rFonts w:hint="eastAsia" w:ascii="宋体" w:hAnsi="宋体" w:eastAsia="宋体" w:cs="宋体"/>
                <w:sz w:val="21"/>
                <w:szCs w:val="21"/>
                <w:lang w:val="zh-TW" w:eastAsia="zh-TW"/>
              </w:rPr>
              <w:t>人数</w:t>
            </w:r>
          </w:p>
        </w:tc>
        <w:tc>
          <w:tcPr>
            <w:tcW w:w="4038"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pPr>
              <w:jc w:val="center"/>
              <w:rPr>
                <w:rFonts w:hint="eastAsia" w:ascii="宋体" w:hAnsi="宋体" w:eastAsia="宋体" w:cs="宋体"/>
                <w:sz w:val="21"/>
                <w:szCs w:val="21"/>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0" w:type="dxa"/>
            <w:bottom w:w="0" w:type="dxa"/>
            <w:right w:w="0" w:type="dxa"/>
          </w:tblCellMar>
        </w:tblPrEx>
        <w:trPr>
          <w:trHeight w:val="1732" w:hRule="atLeast"/>
        </w:trPr>
        <w:tc>
          <w:tcPr>
            <w:tcW w:w="1760"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lang w:val="zh-TW" w:eastAsia="zh-TW"/>
              </w:rPr>
              <w:t>区域申请</w:t>
            </w:r>
          </w:p>
        </w:tc>
        <w:tc>
          <w:tcPr>
            <w:tcW w:w="7398" w:type="dxa"/>
            <w:gridSpan w:val="3"/>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pPr>
              <w:spacing w:line="360" w:lineRule="auto"/>
              <w:jc w:val="left"/>
              <w:rPr>
                <w:rFonts w:hint="eastAsia" w:ascii="宋体" w:hAnsi="宋体" w:eastAsia="宋体" w:cs="宋体"/>
                <w:sz w:val="21"/>
                <w:szCs w:val="21"/>
                <w:lang w:val="zh-TW" w:eastAsia="zh-TW"/>
              </w:rPr>
            </w:pPr>
            <w:r>
              <w:rPr>
                <w:rFonts w:hint="eastAsia" w:ascii="宋体" w:hAnsi="宋体" w:eastAsia="宋体" w:cs="宋体"/>
                <w:sz w:val="21"/>
                <w:szCs w:val="21"/>
                <w:lang w:val="zh-TW"/>
              </w:rPr>
              <w:t>□</w:t>
            </w:r>
            <w:r>
              <w:rPr>
                <w:rFonts w:hint="eastAsia" w:ascii="宋体" w:hAnsi="宋体" w:eastAsia="宋体" w:cs="宋体"/>
                <w:sz w:val="21"/>
                <w:szCs w:val="21"/>
                <w:lang w:val="zh-TW" w:eastAsia="zh-TW"/>
              </w:rPr>
              <w:t>方案一：数字政府；数字经济；数字社会</w:t>
            </w:r>
          </w:p>
          <w:p>
            <w:pPr>
              <w:spacing w:line="360" w:lineRule="auto"/>
              <w:jc w:val="left"/>
              <w:rPr>
                <w:rFonts w:hint="eastAsia" w:ascii="宋体" w:hAnsi="宋体" w:eastAsia="宋体" w:cs="宋体"/>
                <w:sz w:val="21"/>
                <w:szCs w:val="21"/>
                <w:lang w:val="zh-TW" w:eastAsia="zh-TW"/>
              </w:rPr>
            </w:pPr>
            <w:r>
              <w:rPr>
                <w:rFonts w:hint="eastAsia" w:ascii="宋体" w:hAnsi="宋体" w:eastAsia="宋体" w:cs="宋体"/>
                <w:sz w:val="21"/>
                <w:szCs w:val="21"/>
                <w:lang w:val="zh-TW"/>
              </w:rPr>
              <w:t>□</w:t>
            </w:r>
            <w:r>
              <w:rPr>
                <w:rFonts w:hint="eastAsia" w:ascii="宋体" w:hAnsi="宋体" w:eastAsia="宋体" w:cs="宋体"/>
                <w:sz w:val="21"/>
                <w:szCs w:val="21"/>
                <w:lang w:val="zh-TW" w:eastAsia="zh-TW"/>
              </w:rPr>
              <w:t>方案二：中国东盟信息港 ；企业展区 ；地市展区</w:t>
            </w:r>
          </w:p>
          <w:p>
            <w:pPr>
              <w:spacing w:line="360" w:lineRule="auto"/>
              <w:jc w:val="right"/>
              <w:rPr>
                <w:rFonts w:hint="eastAsia" w:ascii="宋体" w:hAnsi="宋体" w:eastAsia="宋体" w:cs="宋体"/>
                <w:sz w:val="21"/>
                <w:szCs w:val="21"/>
              </w:rPr>
            </w:pPr>
            <w:r>
              <w:rPr>
                <w:rFonts w:hint="eastAsia" w:ascii="宋体" w:hAnsi="宋体" w:eastAsia="宋体" w:cs="宋体"/>
                <w:sz w:val="21"/>
                <w:szCs w:val="21"/>
              </w:rPr>
              <w:t>（注：仅可选其中一种方案）</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0" w:type="dxa"/>
            <w:bottom w:w="0" w:type="dxa"/>
            <w:right w:w="0" w:type="dxa"/>
          </w:tblCellMar>
        </w:tblPrEx>
        <w:trPr>
          <w:trHeight w:val="571" w:hRule="atLeast"/>
        </w:trPr>
        <w:tc>
          <w:tcPr>
            <w:tcW w:w="1760"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pPr>
              <w:jc w:val="center"/>
              <w:rPr>
                <w:rFonts w:hint="eastAsia" w:ascii="宋体" w:hAnsi="宋体" w:eastAsia="宋体" w:cs="宋体"/>
                <w:sz w:val="21"/>
                <w:szCs w:val="21"/>
              </w:rPr>
            </w:pPr>
            <w:r>
              <w:rPr>
                <w:rFonts w:hint="eastAsia" w:ascii="宋体" w:hAnsi="宋体" w:eastAsia="宋体" w:cs="宋体"/>
                <w:sz w:val="21"/>
                <w:szCs w:val="21"/>
                <w:lang w:val="zh-TW" w:eastAsia="zh-TW"/>
              </w:rPr>
              <w:t>来访目的</w:t>
            </w:r>
          </w:p>
        </w:tc>
        <w:tc>
          <w:tcPr>
            <w:tcW w:w="7398" w:type="dxa"/>
            <w:gridSpan w:val="3"/>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pPr>
              <w:jc w:val="center"/>
              <w:rPr>
                <w:rFonts w:hint="eastAsia" w:ascii="宋体" w:hAnsi="宋体" w:eastAsia="宋体" w:cs="宋体"/>
                <w:sz w:val="21"/>
                <w:szCs w:val="21"/>
                <w:lang w:val="zh-TW" w:eastAsia="zh-TW"/>
              </w:rPr>
            </w:pPr>
            <w:r>
              <w:rPr>
                <w:rFonts w:hint="eastAsia" w:ascii="宋体" w:hAnsi="宋体" w:eastAsia="宋体" w:cs="宋体"/>
                <w:sz w:val="21"/>
                <w:szCs w:val="21"/>
                <w:lang w:val="zh-TW"/>
              </w:rPr>
              <w:t>□参观</w:t>
            </w:r>
            <w:r>
              <w:rPr>
                <w:rFonts w:hint="eastAsia" w:ascii="宋体" w:hAnsi="宋体" w:eastAsia="宋体" w:cs="宋体"/>
                <w:sz w:val="21"/>
                <w:szCs w:val="21"/>
              </w:rPr>
              <w:t xml:space="preserve"> □主题研学/现场教学活动</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0" w:type="dxa"/>
            <w:bottom w:w="0" w:type="dxa"/>
            <w:right w:w="0" w:type="dxa"/>
          </w:tblCellMar>
        </w:tblPrEx>
        <w:trPr>
          <w:trHeight w:val="810" w:hRule="atLeast"/>
        </w:trPr>
        <w:tc>
          <w:tcPr>
            <w:tcW w:w="1760"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pPr>
              <w:spacing w:line="600" w:lineRule="auto"/>
              <w:jc w:val="center"/>
              <w:rPr>
                <w:rFonts w:hint="eastAsia" w:ascii="宋体" w:hAnsi="宋体" w:eastAsia="宋体" w:cs="宋体"/>
                <w:sz w:val="21"/>
                <w:szCs w:val="21"/>
              </w:rPr>
            </w:pPr>
            <w:r>
              <w:rPr>
                <w:rFonts w:hint="eastAsia" w:ascii="宋体" w:hAnsi="宋体" w:eastAsia="宋体" w:cs="宋体"/>
                <w:sz w:val="21"/>
                <w:szCs w:val="21"/>
              </w:rPr>
              <w:t>审批部门</w:t>
            </w:r>
            <w:r>
              <w:rPr>
                <w:rFonts w:hint="eastAsia" w:ascii="宋体" w:hAnsi="宋体" w:eastAsia="宋体" w:cs="宋体"/>
                <w:sz w:val="21"/>
                <w:szCs w:val="21"/>
                <w:lang w:val="zh-TW" w:eastAsia="zh-TW"/>
              </w:rPr>
              <w:t>意见</w:t>
            </w:r>
          </w:p>
        </w:tc>
        <w:tc>
          <w:tcPr>
            <w:tcW w:w="7398" w:type="dxa"/>
            <w:gridSpan w:val="3"/>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pPr>
              <w:jc w:val="center"/>
              <w:rPr>
                <w:rFonts w:hint="eastAsia" w:ascii="宋体" w:hAnsi="宋体" w:eastAsia="宋体" w:cs="宋体"/>
                <w:sz w:val="21"/>
                <w:szCs w:val="21"/>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0" w:type="dxa"/>
            <w:bottom w:w="0" w:type="dxa"/>
            <w:right w:w="0" w:type="dxa"/>
          </w:tblCellMar>
        </w:tblPrEx>
        <w:trPr>
          <w:trHeight w:val="739" w:hRule="atLeast"/>
        </w:trPr>
        <w:tc>
          <w:tcPr>
            <w:tcW w:w="1760"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pPr>
              <w:spacing w:line="600" w:lineRule="auto"/>
              <w:jc w:val="center"/>
              <w:rPr>
                <w:rFonts w:hint="eastAsia" w:ascii="宋体" w:hAnsi="宋体" w:eastAsia="宋体" w:cs="宋体"/>
                <w:sz w:val="21"/>
                <w:szCs w:val="21"/>
              </w:rPr>
            </w:pPr>
            <w:r>
              <w:rPr>
                <w:rFonts w:hint="eastAsia" w:ascii="宋体" w:hAnsi="宋体" w:eastAsia="宋体" w:cs="宋体"/>
                <w:sz w:val="21"/>
                <w:szCs w:val="21"/>
              </w:rPr>
              <w:t>备注</w:t>
            </w:r>
          </w:p>
        </w:tc>
        <w:tc>
          <w:tcPr>
            <w:tcW w:w="7398" w:type="dxa"/>
            <w:gridSpan w:val="3"/>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pPr>
              <w:jc w:val="center"/>
              <w:rPr>
                <w:rFonts w:hint="eastAsia" w:ascii="宋体" w:hAnsi="宋体" w:eastAsia="宋体" w:cs="宋体"/>
                <w:sz w:val="21"/>
                <w:szCs w:val="21"/>
              </w:rPr>
            </w:pPr>
          </w:p>
          <w:p>
            <w:pPr>
              <w:jc w:val="center"/>
              <w:rPr>
                <w:rFonts w:hint="eastAsia" w:ascii="宋体" w:hAnsi="宋体" w:eastAsia="宋体" w:cs="宋体"/>
                <w:sz w:val="21"/>
                <w:szCs w:val="21"/>
              </w:rPr>
            </w:pPr>
          </w:p>
          <w:p>
            <w:pPr>
              <w:jc w:val="center"/>
              <w:rPr>
                <w:rFonts w:hint="eastAsia" w:ascii="宋体" w:hAnsi="宋体" w:eastAsia="宋体" w:cs="宋体"/>
                <w:sz w:val="21"/>
                <w:szCs w:val="21"/>
              </w:rPr>
            </w:pPr>
          </w:p>
        </w:tc>
      </w:tr>
    </w:tbl>
    <w:p>
      <w:pPr>
        <w:pStyle w:val="8"/>
        <w:rPr>
          <w:rFonts w:hint="eastAsia" w:ascii="Times New Roman" w:hAnsi="Times New Roman" w:eastAsia="黑体" w:cs="黑体"/>
          <w:snapToGrid w:val="0"/>
          <w:sz w:val="32"/>
          <w:szCs w:val="32"/>
          <w:lang w:val="en-US" w:eastAsia="zh-CN"/>
        </w:rPr>
      </w:pPr>
    </w:p>
    <w:p>
      <w:pPr>
        <w:keepNext w:val="0"/>
        <w:keepLines w:val="0"/>
        <w:pageBreakBefore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kinsoku/>
        <w:wordWrap/>
        <w:overflowPunct/>
        <w:topLinePunct w:val="0"/>
        <w:autoSpaceDE/>
        <w:autoSpaceDN/>
        <w:bidi w:val="0"/>
        <w:adjustRightInd/>
        <w:snapToGrid/>
        <w:ind w:left="-1037" w:leftChars="-494" w:firstLine="210" w:firstLineChars="100"/>
        <w:jc w:val="center"/>
        <w:textAlignment w:val="auto"/>
        <w:rPr>
          <w:rFonts w:hint="eastAsia" w:ascii="Times New Roman" w:hAnsi="Times New Roman" w:eastAsia="黑体" w:cs="黑体"/>
          <w:sz w:val="24"/>
          <w:szCs w:val="24"/>
          <w:lang w:val="zh-TW"/>
        </w:rPr>
      </w:pPr>
      <w:r>
        <w:rPr>
          <w:rFonts w:ascii="Times New Roman" w:hAnsi="Times New Roman" w:eastAsia="黑体" w:cs="黑体"/>
        </w:rPr>
        <w:t>如有预约意向请填写此表发送至邮箱：</w:t>
      </w:r>
      <w:r>
        <w:rPr>
          <w:rFonts w:ascii="Times New Roman" w:hAnsi="Times New Roman" w:eastAsia="华文新魏" w:cs="华文新魏"/>
        </w:rPr>
        <w:t>gxdsjjdzc@gxi.gov.cn</w:t>
      </w:r>
      <w:r>
        <w:rPr>
          <w:rFonts w:ascii="Times New Roman" w:hAnsi="Times New Roman" w:eastAsia="黑体" w:cs="黑体"/>
        </w:rPr>
        <w:t>，联系人：</w:t>
      </w:r>
      <w:r>
        <w:rPr>
          <w:rFonts w:hint="eastAsia" w:ascii="Times New Roman" w:hAnsi="Times New Roman" w:eastAsia="黑体" w:cs="黑体"/>
          <w:lang w:val="en-US" w:eastAsia="zh-CN"/>
        </w:rPr>
        <w:t>韦先生，</w:t>
      </w:r>
      <w:r>
        <w:rPr>
          <w:rFonts w:hint="eastAsia" w:ascii="Times New Roman" w:hAnsi="Times New Roman" w:eastAsia="黑体" w:cs="黑体"/>
        </w:rPr>
        <w:t>18107712518</w:t>
      </w:r>
      <w:r>
        <w:rPr>
          <w:rFonts w:ascii="Times New Roman" w:hAnsi="Times New Roman" w:eastAsia="黑体" w:cs="黑体"/>
        </w:rPr>
        <w:t>。</w:t>
      </w:r>
    </w:p>
    <w:p>
      <w:pPr>
        <w:pStyle w:val="8"/>
        <w:rPr>
          <w:rFonts w:hint="eastAsia" w:ascii="Times New Roman" w:hAnsi="Times New Roman" w:eastAsia="黑体" w:cs="黑体"/>
          <w:snapToGrid w:val="0"/>
          <w:sz w:val="32"/>
          <w:szCs w:val="32"/>
          <w:lang w:val="en-US" w:eastAsia="zh-CN"/>
        </w:rPr>
      </w:pPr>
      <w:r>
        <w:rPr>
          <w:rFonts w:hint="eastAsia" w:ascii="Times New Roman" w:hAnsi="Times New Roman" w:eastAsia="黑体" w:cs="黑体"/>
          <w:snapToGrid w:val="0"/>
          <w:sz w:val="32"/>
          <w:szCs w:val="32"/>
          <w:lang w:val="en-US" w:eastAsia="zh-CN"/>
        </w:rPr>
        <w:t>附件3</w:t>
      </w:r>
    </w:p>
    <w:p>
      <w:pPr>
        <w:pStyle w:val="8"/>
        <w:jc w:val="center"/>
        <w:rPr>
          <w:rFonts w:hint="eastAsia" w:ascii="Times New Roman" w:hAnsi="Times New Roman" w:eastAsia="方正小标宋_GBK" w:cs="方正小标宋_GBK"/>
          <w:sz w:val="44"/>
          <w:szCs w:val="44"/>
          <w:lang w:val="en-US" w:eastAsia="zh-CN"/>
        </w:rPr>
      </w:pPr>
      <w:r>
        <w:rPr>
          <w:rFonts w:hint="eastAsia" w:ascii="Times New Roman" w:hAnsi="Times New Roman" w:eastAsia="方正小标宋_GBK" w:cs="方正小标宋_GBK"/>
          <w:sz w:val="44"/>
          <w:szCs w:val="44"/>
          <w:lang w:val="en-US" w:eastAsia="zh-CN"/>
        </w:rPr>
        <w:t>数字广西协同调度指挥中心参观须知</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仿宋_GB2312"/>
          <w:sz w:val="32"/>
          <w:szCs w:val="48"/>
          <w:lang w:val="en-US" w:eastAsia="zh-CN"/>
        </w:rPr>
      </w:pPr>
      <w:r>
        <w:rPr>
          <w:rFonts w:hint="eastAsia" w:ascii="Times New Roman" w:hAnsi="Times New Roman" w:eastAsia="仿宋_GB2312" w:cs="仿宋_GB2312"/>
          <w:sz w:val="32"/>
          <w:szCs w:val="48"/>
          <w:lang w:val="en-US" w:eastAsia="zh-CN"/>
        </w:rPr>
        <w:t>进入参观场所请自觉接受安全检查，请勿将禁限物品或宠物带入场馆。</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仿宋_GB2312"/>
          <w:sz w:val="32"/>
          <w:szCs w:val="48"/>
          <w:lang w:val="en-US" w:eastAsia="zh-CN"/>
        </w:rPr>
      </w:pPr>
      <w:r>
        <w:rPr>
          <w:rFonts w:hint="default" w:ascii="Times New Roman" w:hAnsi="Times New Roman" w:eastAsia="仿宋_GB2312" w:cs="仿宋_GB2312"/>
          <w:sz w:val="32"/>
          <w:szCs w:val="48"/>
          <w:lang w:val="en-US" w:eastAsia="zh-CN"/>
        </w:rPr>
        <w:t>醉酒者、限制行为能力者、衣履不整者谢绝</w:t>
      </w:r>
      <w:r>
        <w:rPr>
          <w:rFonts w:hint="eastAsia" w:ascii="Times New Roman" w:hAnsi="Times New Roman" w:eastAsia="仿宋_GB2312" w:cs="仿宋_GB2312"/>
          <w:sz w:val="32"/>
          <w:szCs w:val="48"/>
          <w:lang w:val="en-US" w:eastAsia="zh-CN"/>
        </w:rPr>
        <w:t>参观</w:t>
      </w:r>
      <w:r>
        <w:rPr>
          <w:rFonts w:hint="default" w:ascii="Times New Roman" w:hAnsi="Times New Roman" w:eastAsia="仿宋_GB2312" w:cs="仿宋_GB2312"/>
          <w:sz w:val="32"/>
          <w:szCs w:val="48"/>
          <w:lang w:val="en-US" w:eastAsia="zh-CN"/>
        </w:rPr>
        <w:t>；幼童、高龄老人、行动不便者请由成年人陪护</w:t>
      </w:r>
      <w:r>
        <w:rPr>
          <w:rFonts w:hint="eastAsia" w:ascii="Times New Roman" w:hAnsi="Times New Roman" w:eastAsia="仿宋_GB2312" w:cs="仿宋_GB2312"/>
          <w:sz w:val="32"/>
          <w:szCs w:val="48"/>
          <w:lang w:val="en-US" w:eastAsia="zh-CN"/>
        </w:rPr>
        <w:t>参观</w:t>
      </w:r>
      <w:r>
        <w:rPr>
          <w:rFonts w:hint="default" w:ascii="Times New Roman" w:hAnsi="Times New Roman" w:eastAsia="仿宋_GB2312" w:cs="仿宋_GB2312"/>
          <w:sz w:val="32"/>
          <w:szCs w:val="48"/>
          <w:lang w:val="en-US" w:eastAsia="zh-CN"/>
        </w:rPr>
        <w:t>。</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640" w:firstLineChars="200"/>
        <w:textAlignment w:val="auto"/>
        <w:rPr>
          <w:rFonts w:hint="eastAsia" w:ascii="Times New Roman" w:hAnsi="Times New Roman" w:eastAsia="仿宋_GB2312" w:cs="仿宋_GB2312"/>
          <w:sz w:val="32"/>
          <w:szCs w:val="48"/>
        </w:rPr>
      </w:pPr>
      <w:r>
        <w:rPr>
          <w:rFonts w:hint="eastAsia" w:ascii="Times New Roman" w:hAnsi="Times New Roman" w:eastAsia="仿宋_GB2312" w:cs="仿宋_GB2312"/>
          <w:sz w:val="32"/>
          <w:szCs w:val="48"/>
        </w:rPr>
        <w:t>展厅内严禁烟火</w:t>
      </w:r>
      <w:r>
        <w:rPr>
          <w:rFonts w:hint="eastAsia" w:ascii="Times New Roman" w:hAnsi="Times New Roman" w:eastAsia="仿宋_GB2312" w:cs="仿宋_GB2312"/>
          <w:sz w:val="32"/>
          <w:szCs w:val="48"/>
          <w:lang w:eastAsia="zh-CN"/>
        </w:rPr>
        <w:t>，</w:t>
      </w:r>
      <w:r>
        <w:rPr>
          <w:rFonts w:hint="eastAsia" w:ascii="Times New Roman" w:hAnsi="Times New Roman" w:eastAsia="仿宋_GB2312" w:cs="仿宋_GB2312"/>
          <w:sz w:val="32"/>
          <w:szCs w:val="48"/>
        </w:rPr>
        <w:t>严禁私自动用插座，灯具等危险物品，</w:t>
      </w:r>
      <w:r>
        <w:rPr>
          <w:rFonts w:hint="eastAsia" w:ascii="Times New Roman" w:hAnsi="Times New Roman" w:eastAsia="仿宋_GB2312" w:cs="仿宋_GB2312"/>
          <w:sz w:val="32"/>
          <w:szCs w:val="48"/>
          <w:lang w:val="en-US" w:eastAsia="zh-CN"/>
        </w:rPr>
        <w:t>请勿</w:t>
      </w:r>
      <w:r>
        <w:rPr>
          <w:rFonts w:hint="eastAsia" w:ascii="Times New Roman" w:hAnsi="Times New Roman" w:eastAsia="仿宋_GB2312" w:cs="仿宋_GB2312"/>
          <w:sz w:val="32"/>
          <w:szCs w:val="48"/>
        </w:rPr>
        <w:t>在展厅内吸烟。</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仿宋_GB2312"/>
          <w:sz w:val="32"/>
          <w:szCs w:val="48"/>
          <w:lang w:val="en-US" w:eastAsia="zh-CN"/>
        </w:rPr>
      </w:pPr>
      <w:r>
        <w:rPr>
          <w:rFonts w:hint="default" w:ascii="Times New Roman" w:hAnsi="Times New Roman" w:eastAsia="仿宋_GB2312" w:cs="仿宋_GB2312"/>
          <w:sz w:val="32"/>
          <w:szCs w:val="48"/>
          <w:lang w:val="en-US" w:eastAsia="zh-CN"/>
        </w:rPr>
        <w:t>参观时请勿大声喧哗，请将手机设置为静音或振动状态，以免影响</w:t>
      </w:r>
      <w:r>
        <w:rPr>
          <w:rFonts w:hint="eastAsia" w:ascii="Times New Roman" w:hAnsi="Times New Roman" w:eastAsia="仿宋_GB2312" w:cs="仿宋_GB2312"/>
          <w:sz w:val="32"/>
          <w:szCs w:val="48"/>
          <w:lang w:val="en-US" w:eastAsia="zh-CN"/>
        </w:rPr>
        <w:t>解说讲解与</w:t>
      </w:r>
      <w:r>
        <w:rPr>
          <w:rFonts w:hint="default" w:ascii="Times New Roman" w:hAnsi="Times New Roman" w:eastAsia="仿宋_GB2312" w:cs="仿宋_GB2312"/>
          <w:sz w:val="32"/>
          <w:szCs w:val="48"/>
          <w:lang w:val="en-US" w:eastAsia="zh-CN"/>
        </w:rPr>
        <w:t>他人参观</w:t>
      </w:r>
      <w:r>
        <w:rPr>
          <w:rFonts w:hint="eastAsia" w:ascii="Times New Roman" w:hAnsi="Times New Roman" w:eastAsia="仿宋_GB2312" w:cs="仿宋_GB2312"/>
          <w:sz w:val="32"/>
          <w:szCs w:val="48"/>
          <w:lang w:val="en-US" w:eastAsia="zh-CN"/>
        </w:rPr>
        <w:t>。</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640" w:firstLineChars="200"/>
        <w:textAlignment w:val="auto"/>
        <w:rPr>
          <w:rFonts w:hint="eastAsia" w:ascii="Times New Roman" w:hAnsi="Times New Roman" w:eastAsia="仿宋_GB2312" w:cs="仿宋_GB2312"/>
          <w:sz w:val="32"/>
          <w:szCs w:val="48"/>
        </w:rPr>
      </w:pPr>
      <w:r>
        <w:rPr>
          <w:rFonts w:hint="eastAsia" w:ascii="Times New Roman" w:hAnsi="Times New Roman" w:eastAsia="仿宋_GB2312" w:cs="仿宋_GB2312"/>
          <w:sz w:val="32"/>
          <w:szCs w:val="48"/>
        </w:rPr>
        <w:t>参观过程必须由指挥中心接待人员带领，按既定时间进行参观，</w:t>
      </w:r>
      <w:r>
        <w:rPr>
          <w:rFonts w:hint="eastAsia" w:ascii="Times New Roman" w:hAnsi="Times New Roman" w:eastAsia="仿宋_GB2312" w:cs="仿宋_GB2312"/>
          <w:sz w:val="32"/>
          <w:szCs w:val="48"/>
          <w:lang w:val="en-US" w:eastAsia="zh-CN"/>
        </w:rPr>
        <w:t>未经许可</w:t>
      </w:r>
      <w:r>
        <w:rPr>
          <w:rFonts w:hint="eastAsia" w:ascii="Times New Roman" w:hAnsi="Times New Roman" w:eastAsia="仿宋_GB2312" w:cs="仿宋_GB2312"/>
          <w:sz w:val="32"/>
          <w:szCs w:val="48"/>
        </w:rPr>
        <w:t>不得私自随意离队参观展厅。</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640" w:firstLineChars="200"/>
        <w:textAlignment w:val="auto"/>
        <w:rPr>
          <w:rFonts w:hint="eastAsia" w:ascii="Times New Roman" w:hAnsi="Times New Roman" w:eastAsia="仿宋_GB2312" w:cs="仿宋_GB2312"/>
          <w:sz w:val="32"/>
          <w:szCs w:val="48"/>
        </w:rPr>
      </w:pPr>
      <w:r>
        <w:rPr>
          <w:rFonts w:hint="eastAsia" w:ascii="Times New Roman" w:hAnsi="Times New Roman" w:eastAsia="仿宋_GB2312" w:cs="仿宋_GB2312"/>
          <w:sz w:val="32"/>
          <w:szCs w:val="48"/>
        </w:rPr>
        <w:t>未经许可不得进行拍照、摄影以及录音。如有特殊需要，</w:t>
      </w:r>
      <w:r>
        <w:rPr>
          <w:rFonts w:hint="eastAsia" w:ascii="Times New Roman" w:hAnsi="Times New Roman" w:eastAsia="仿宋_GB2312" w:cs="仿宋_GB2312"/>
          <w:sz w:val="32"/>
          <w:szCs w:val="48"/>
          <w:lang w:val="en-US" w:eastAsia="zh-CN"/>
        </w:rPr>
        <w:t>展厅将</w:t>
      </w:r>
      <w:r>
        <w:rPr>
          <w:rFonts w:hint="eastAsia" w:ascii="Times New Roman" w:hAnsi="Times New Roman" w:eastAsia="仿宋_GB2312" w:cs="仿宋_GB2312"/>
          <w:sz w:val="32"/>
          <w:szCs w:val="48"/>
        </w:rPr>
        <w:t>安排专人完成采访，拍摄等工作。</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640" w:firstLineChars="200"/>
        <w:textAlignment w:val="auto"/>
        <w:rPr>
          <w:rFonts w:hint="eastAsia" w:ascii="Times New Roman" w:hAnsi="Times New Roman" w:eastAsia="仿宋_GB2312" w:cs="仿宋_GB2312"/>
          <w:sz w:val="32"/>
          <w:szCs w:val="48"/>
        </w:rPr>
      </w:pPr>
      <w:r>
        <w:rPr>
          <w:rFonts w:hint="eastAsia" w:ascii="Times New Roman" w:hAnsi="Times New Roman" w:eastAsia="仿宋_GB2312" w:cs="仿宋_GB2312"/>
          <w:sz w:val="32"/>
          <w:szCs w:val="48"/>
        </w:rPr>
        <w:t>参观过程中要保证展厅内</w:t>
      </w:r>
      <w:bookmarkStart w:id="0" w:name="_GoBack"/>
      <w:bookmarkEnd w:id="0"/>
      <w:r>
        <w:rPr>
          <w:rFonts w:hint="eastAsia" w:ascii="Times New Roman" w:hAnsi="Times New Roman" w:eastAsia="仿宋_GB2312" w:cs="仿宋_GB2312"/>
          <w:sz w:val="32"/>
          <w:szCs w:val="48"/>
        </w:rPr>
        <w:t>陈列产品及道具完好，</w:t>
      </w:r>
      <w:r>
        <w:rPr>
          <w:rFonts w:hint="eastAsia" w:ascii="Times New Roman" w:hAnsi="Times New Roman" w:eastAsia="仿宋_GB2312" w:cs="仿宋_GB2312"/>
          <w:sz w:val="32"/>
          <w:szCs w:val="48"/>
          <w:lang w:val="en-US" w:eastAsia="zh-CN"/>
        </w:rPr>
        <w:t>并</w:t>
      </w:r>
      <w:r>
        <w:rPr>
          <w:rFonts w:hint="eastAsia" w:ascii="Times New Roman" w:hAnsi="Times New Roman" w:eastAsia="仿宋_GB2312" w:cs="仿宋_GB2312"/>
          <w:sz w:val="32"/>
          <w:szCs w:val="48"/>
        </w:rPr>
        <w:t>将动过的陈列物品及时归位</w:t>
      </w:r>
      <w:r>
        <w:rPr>
          <w:rFonts w:hint="eastAsia" w:ascii="Times New Roman" w:hAnsi="Times New Roman" w:eastAsia="仿宋_GB2312" w:cs="仿宋_GB2312"/>
          <w:sz w:val="32"/>
          <w:szCs w:val="48"/>
          <w:lang w:eastAsia="zh-CN"/>
        </w:rPr>
        <w:t>，</w:t>
      </w:r>
      <w:r>
        <w:rPr>
          <w:rFonts w:hint="eastAsia" w:ascii="Times New Roman" w:hAnsi="Times New Roman" w:eastAsia="仿宋_GB2312" w:cs="仿宋_GB2312"/>
          <w:sz w:val="32"/>
          <w:szCs w:val="48"/>
        </w:rPr>
        <w:t>如造成损坏，须照价赔偿并承担相应的法律责任。</w:t>
      </w:r>
      <w:r>
        <w:rPr>
          <w:rFonts w:hint="eastAsia" w:ascii="Times New Roman" w:hAnsi="Times New Roman" w:eastAsia="仿宋_GB2312" w:cs="仿宋_GB2312"/>
          <w:sz w:val="32"/>
          <w:szCs w:val="48"/>
          <w:lang w:val="en-US" w:eastAsia="zh-CN"/>
        </w:rPr>
        <w:t>请勿</w:t>
      </w:r>
      <w:r>
        <w:rPr>
          <w:rFonts w:hint="eastAsia" w:ascii="Times New Roman" w:hAnsi="Times New Roman" w:eastAsia="仿宋_GB2312" w:cs="仿宋_GB2312"/>
          <w:sz w:val="32"/>
          <w:szCs w:val="48"/>
        </w:rPr>
        <w:t>私自带产品出展厅，一经发现报安保办严肃处理。如有特殊情况需要借用，需向展厅管理员说明情况，经同意并登记后借出，使用完毕后及时归还。</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640" w:firstLineChars="200"/>
        <w:textAlignment w:val="auto"/>
        <w:rPr>
          <w:rFonts w:hint="eastAsia" w:ascii="Times New Roman" w:hAnsi="Times New Roman" w:eastAsia="仿宋_GB2312" w:cs="仿宋_GB2312"/>
          <w:sz w:val="32"/>
          <w:szCs w:val="48"/>
        </w:rPr>
      </w:pPr>
      <w:r>
        <w:rPr>
          <w:rFonts w:hint="eastAsia" w:ascii="Times New Roman" w:hAnsi="Times New Roman" w:eastAsia="仿宋_GB2312" w:cs="仿宋_GB2312"/>
          <w:sz w:val="32"/>
          <w:szCs w:val="48"/>
        </w:rPr>
        <w:t>展厅内参观人员较多</w:t>
      </w:r>
      <w:r>
        <w:rPr>
          <w:rFonts w:hint="eastAsia" w:ascii="Times New Roman" w:hAnsi="Times New Roman" w:eastAsia="仿宋_GB2312" w:cs="仿宋_GB2312"/>
          <w:sz w:val="32"/>
          <w:szCs w:val="48"/>
          <w:lang w:val="en-US" w:eastAsia="zh-CN"/>
        </w:rPr>
        <w:t>时</w:t>
      </w:r>
      <w:r>
        <w:rPr>
          <w:rFonts w:hint="eastAsia" w:ascii="Times New Roman" w:hAnsi="Times New Roman" w:eastAsia="仿宋_GB2312" w:cs="仿宋_GB2312"/>
          <w:sz w:val="32"/>
          <w:szCs w:val="48"/>
        </w:rPr>
        <w:t>，请妥善保管好个人的财物。</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640" w:firstLineChars="200"/>
        <w:textAlignment w:val="auto"/>
        <w:rPr>
          <w:rFonts w:hint="eastAsia" w:ascii="Times New Roman" w:hAnsi="Times New Roman" w:eastAsia="仿宋_GB2312" w:cs="仿宋_GB2312"/>
          <w:sz w:val="32"/>
          <w:szCs w:val="48"/>
        </w:rPr>
      </w:pPr>
      <w:r>
        <w:rPr>
          <w:rFonts w:hint="eastAsia" w:ascii="Times New Roman" w:hAnsi="Times New Roman" w:eastAsia="仿宋_GB2312" w:cs="仿宋_GB2312"/>
          <w:sz w:val="32"/>
          <w:szCs w:val="48"/>
        </w:rPr>
        <w:t>参观人员</w:t>
      </w:r>
      <w:r>
        <w:rPr>
          <w:rFonts w:hint="eastAsia" w:ascii="Times New Roman" w:hAnsi="Times New Roman" w:eastAsia="仿宋_GB2312" w:cs="仿宋_GB2312"/>
          <w:sz w:val="32"/>
          <w:szCs w:val="48"/>
          <w:lang w:val="en-US" w:eastAsia="zh-CN"/>
        </w:rPr>
        <w:t>请勿</w:t>
      </w:r>
      <w:r>
        <w:rPr>
          <w:rFonts w:hint="eastAsia" w:ascii="Times New Roman" w:hAnsi="Times New Roman" w:eastAsia="仿宋_GB2312" w:cs="仿宋_GB2312"/>
          <w:sz w:val="32"/>
          <w:szCs w:val="48"/>
        </w:rPr>
        <w:t>在展厅内奔跑、追逐、打闹、攀爬、躺卧</w:t>
      </w:r>
      <w:r>
        <w:rPr>
          <w:rFonts w:hint="eastAsia" w:ascii="Times New Roman" w:hAnsi="Times New Roman" w:eastAsia="仿宋_GB2312" w:cs="仿宋_GB2312"/>
          <w:sz w:val="32"/>
          <w:szCs w:val="48"/>
          <w:lang w:eastAsia="zh-CN"/>
        </w:rPr>
        <w:t>。</w:t>
      </w:r>
      <w:r>
        <w:rPr>
          <w:rFonts w:hint="eastAsia" w:ascii="Times New Roman" w:hAnsi="Times New Roman" w:eastAsia="仿宋_GB2312" w:cs="仿宋_GB2312"/>
          <w:sz w:val="32"/>
          <w:szCs w:val="48"/>
          <w:lang w:val="en-US" w:eastAsia="zh-CN"/>
        </w:rPr>
        <w:t>请勿</w:t>
      </w:r>
      <w:r>
        <w:rPr>
          <w:rFonts w:hint="eastAsia" w:ascii="Times New Roman" w:hAnsi="Times New Roman" w:eastAsia="仿宋_GB2312" w:cs="仿宋_GB2312"/>
          <w:sz w:val="32"/>
          <w:szCs w:val="48"/>
        </w:rPr>
        <w:t>将果皮纸屑等垃圾随意乱扔，注意保持室内环境卫生。</w:t>
      </w:r>
    </w:p>
    <w:p>
      <w:pPr>
        <w:keepNext w:val="0"/>
        <w:keepLines w:val="0"/>
        <w:pageBreakBefore w:val="0"/>
        <w:widowControl w:val="0"/>
        <w:numPr>
          <w:numId w:val="0"/>
        </w:numPr>
        <w:kinsoku/>
        <w:wordWrap/>
        <w:overflowPunct/>
        <w:topLinePunct w:val="0"/>
        <w:autoSpaceDE/>
        <w:autoSpaceDN/>
        <w:bidi w:val="0"/>
        <w:adjustRightInd/>
        <w:snapToGrid/>
        <w:spacing w:line="560" w:lineRule="exact"/>
        <w:ind w:firstLine="640" w:firstLineChars="200"/>
        <w:textAlignment w:val="auto"/>
      </w:pPr>
      <w:r>
        <w:rPr>
          <w:rFonts w:hint="eastAsia" w:ascii="Times New Roman" w:hAnsi="Times New Roman" w:eastAsia="仿宋_GB2312" w:cs="仿宋_GB2312"/>
          <w:sz w:val="32"/>
          <w:szCs w:val="48"/>
          <w:lang w:val="en-US" w:eastAsia="zh-CN"/>
        </w:rPr>
        <w:t>10．</w:t>
      </w:r>
      <w:r>
        <w:rPr>
          <w:rFonts w:hint="eastAsia" w:ascii="Times New Roman" w:hAnsi="Times New Roman" w:eastAsia="仿宋_GB2312" w:cs="仿宋_GB2312"/>
          <w:sz w:val="32"/>
          <w:szCs w:val="48"/>
        </w:rPr>
        <w:t>请勿有其他影响公共安全和公共秩序的行为。</w:t>
      </w:r>
    </w:p>
    <w:sectPr>
      <w:pgSz w:w="11906" w:h="16838"/>
      <w:pgMar w:top="1928" w:right="1418" w:bottom="1814" w:left="1418" w:header="851" w:footer="1474" w:gutter="0"/>
      <w:pgNumType w:fmt="decimal" w:start="1"/>
      <w:cols w:space="720" w:num="1"/>
      <w:docGrid w:type="linesAndChars" w:linePitch="40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Arial Unicode MS">
    <w:altName w:val="Arial"/>
    <w:panose1 w:val="020B0604020202020204"/>
    <w:charset w:val="00"/>
    <w:family w:val="swiss"/>
    <w:pitch w:val="default"/>
    <w:sig w:usb0="00000000" w:usb1="00000000" w:usb2="0000003F" w:usb3="00000000" w:csb0="603F01FF" w:csb1="FFFF0000"/>
  </w:font>
  <w:font w:name="方正仿宋_GBK">
    <w:panose1 w:val="03000509000000000000"/>
    <w:charset w:val="86"/>
    <w:family w:val="script"/>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华文新魏">
    <w:altName w:val="宋体"/>
    <w:panose1 w:val="02010800040101010101"/>
    <w:charset w:val="86"/>
    <w:family w:val="auto"/>
    <w:pitch w:val="default"/>
    <w:sig w:usb0="00000000" w:usb1="0000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w:pict>
        <v:shape id="文本框 6" o:spid="_x0000_s4097" o:spt="202" type="#_x0000_t202" style="position:absolute;left:0pt;margin-top:0pt;height:144pt;width:144pt;mso-position-horizontal:outside;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8"/>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- 2 -</w:t>
                </w:r>
                <w:r>
                  <w:rPr>
                    <w:sz w:val="28"/>
                    <w:szCs w:val="28"/>
                  </w:rPr>
                  <w:fldChar w:fldCharType="end"/>
                </w:r>
                <w:r>
                  <w:rPr>
                    <w:sz w:val="28"/>
                    <w:szCs w:val="28"/>
                  </w:rPr>
                  <w:t xml:space="preserve"> —</w:t>
                </w:r>
              </w:p>
            </w:txbxContent>
          </v:textbox>
        </v:shape>
      </w:pict>
    </w:r>
    <w:r>
      <w:pict>
        <v:shape id="_x0000_s4098" o:spid="_x0000_s4098" o:spt="202" type="#_x0000_t202" style="position:absolute;left:0pt;margin-top:0pt;height:144pt;width:144pt;mso-position-horizontal:outside;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BYA&#10;AABkcnMvUEsBAhQAFAAAAAgAh07iQLNJWO7QAAAABQEAAA8AAAAAAAAAAQAgAAAAOAAAAGRycy9k&#10;b3ducmV2LnhtbFBLAQIUABQAAAAIAIdO4kCx2eSuuwEAAFoDAAAOAAAAAAAAAAEAIAAAADUBAABk&#10;cnMvZTJvRG9jLnhtbFBLBQYAAAAABgAGAFkBAABiBQAAAAA=&#10;">
          <v:path/>
          <v:fill on="f" focussize="0,0"/>
          <v:stroke on="f" weight="0.5pt"/>
          <v:imagedata o:title=""/>
          <o:lock v:ext="edit" aspectratio="f"/>
          <v:textbox inset="0mm,0mm,0mm,0mm" style="mso-fit-shape-to-text:t;">
            <w:txbxContent>
              <w:p>
                <w:pPr>
                  <w:pStyle w:val="8"/>
                  <w:rPr>
                    <w:rFonts w:hint="eastAsia"/>
                  </w:rPr>
                </w:pP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83F066E"/>
    <w:multiLevelType w:val="singleLevel"/>
    <w:tmpl w:val="E83F066E"/>
    <w:lvl w:ilvl="0" w:tentative="0">
      <w:start w:val="1"/>
      <w:numFmt w:val="decimal"/>
      <w:suff w:val="space"/>
      <w:lvlText w:val="%1."/>
      <w:lvlJc w:val="left"/>
    </w:lvl>
  </w:abstractNum>
  <w:abstractNum w:abstractNumId="1">
    <w:nsid w:val="4D6556DC"/>
    <w:multiLevelType w:val="multilevel"/>
    <w:tmpl w:val="4D6556DC"/>
    <w:lvl w:ilvl="0" w:tentative="0">
      <w:start w:val="1"/>
      <w:numFmt w:val="japaneseCounting"/>
      <w:lvlText w:val="%1、"/>
      <w:lvlJc w:val="left"/>
      <w:pPr>
        <w:ind w:left="1360" w:hanging="720"/>
      </w:pPr>
      <w:rPr>
        <w:rFonts w:hint="default"/>
      </w:rPr>
    </w:lvl>
    <w:lvl w:ilvl="1" w:tentative="0">
      <w:start w:val="1"/>
      <w:numFmt w:val="lowerLetter"/>
      <w:lvlText w:val="%2)"/>
      <w:lvlJc w:val="left"/>
      <w:pPr>
        <w:ind w:left="1520" w:hanging="440"/>
      </w:pPr>
    </w:lvl>
    <w:lvl w:ilvl="2" w:tentative="0">
      <w:start w:val="1"/>
      <w:numFmt w:val="lowerRoman"/>
      <w:lvlText w:val="%3."/>
      <w:lvlJc w:val="right"/>
      <w:pPr>
        <w:ind w:left="1960" w:hanging="440"/>
      </w:pPr>
    </w:lvl>
    <w:lvl w:ilvl="3" w:tentative="0">
      <w:start w:val="1"/>
      <w:numFmt w:val="decimal"/>
      <w:lvlText w:val="%4."/>
      <w:lvlJc w:val="left"/>
      <w:pPr>
        <w:ind w:left="2400" w:hanging="440"/>
      </w:pPr>
    </w:lvl>
    <w:lvl w:ilvl="4" w:tentative="0">
      <w:start w:val="1"/>
      <w:numFmt w:val="lowerLetter"/>
      <w:lvlText w:val="%5)"/>
      <w:lvlJc w:val="left"/>
      <w:pPr>
        <w:ind w:left="2840" w:hanging="440"/>
      </w:pPr>
    </w:lvl>
    <w:lvl w:ilvl="5" w:tentative="0">
      <w:start w:val="1"/>
      <w:numFmt w:val="lowerRoman"/>
      <w:lvlText w:val="%6."/>
      <w:lvlJc w:val="right"/>
      <w:pPr>
        <w:ind w:left="3280" w:hanging="440"/>
      </w:pPr>
    </w:lvl>
    <w:lvl w:ilvl="6" w:tentative="0">
      <w:start w:val="1"/>
      <w:numFmt w:val="decimal"/>
      <w:lvlText w:val="%7."/>
      <w:lvlJc w:val="left"/>
      <w:pPr>
        <w:ind w:left="3720" w:hanging="440"/>
      </w:pPr>
    </w:lvl>
    <w:lvl w:ilvl="7" w:tentative="0">
      <w:start w:val="1"/>
      <w:numFmt w:val="lowerLetter"/>
      <w:lvlText w:val="%8)"/>
      <w:lvlJc w:val="left"/>
      <w:pPr>
        <w:ind w:left="4160" w:hanging="440"/>
      </w:pPr>
    </w:lvl>
    <w:lvl w:ilvl="8" w:tentative="0">
      <w:start w:val="1"/>
      <w:numFmt w:val="lowerRoman"/>
      <w:lvlText w:val="%9."/>
      <w:lvlJc w:val="right"/>
      <w:pPr>
        <w:ind w:left="4600" w:hanging="440"/>
      </w:pPr>
    </w:lvl>
  </w:abstractNum>
  <w:abstractNum w:abstractNumId="2">
    <w:nsid w:val="7EC75A39"/>
    <w:multiLevelType w:val="singleLevel"/>
    <w:tmpl w:val="7EC75A39"/>
    <w:lvl w:ilvl="0" w:tentative="0">
      <w:start w:val="1"/>
      <w:numFmt w:val="chineseCounting"/>
      <w:suff w:val="nothing"/>
      <w:lvlText w:val="（%1）"/>
      <w:lvlJc w:val="left"/>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IxYzY2ZmM1ZTMwOThiNzNkMGNiYmUwY2FmNjE2NmIifQ=="/>
  </w:docVars>
  <w:rsids>
    <w:rsidRoot w:val="001642DE"/>
    <w:rsid w:val="000A16EF"/>
    <w:rsid w:val="000D57D2"/>
    <w:rsid w:val="000E3744"/>
    <w:rsid w:val="000E6292"/>
    <w:rsid w:val="001642DE"/>
    <w:rsid w:val="0019219A"/>
    <w:rsid w:val="001F64B3"/>
    <w:rsid w:val="00236326"/>
    <w:rsid w:val="00286BE7"/>
    <w:rsid w:val="002879DB"/>
    <w:rsid w:val="00347AF9"/>
    <w:rsid w:val="003743D4"/>
    <w:rsid w:val="003A0F18"/>
    <w:rsid w:val="004566BF"/>
    <w:rsid w:val="00486EC7"/>
    <w:rsid w:val="00497CE1"/>
    <w:rsid w:val="005438AB"/>
    <w:rsid w:val="005558ED"/>
    <w:rsid w:val="0060078E"/>
    <w:rsid w:val="00604A3A"/>
    <w:rsid w:val="0061484F"/>
    <w:rsid w:val="00671CB0"/>
    <w:rsid w:val="00713EE8"/>
    <w:rsid w:val="00751C7C"/>
    <w:rsid w:val="00761862"/>
    <w:rsid w:val="0076758F"/>
    <w:rsid w:val="00837955"/>
    <w:rsid w:val="008B1657"/>
    <w:rsid w:val="008E74C9"/>
    <w:rsid w:val="00934CA8"/>
    <w:rsid w:val="009E28C1"/>
    <w:rsid w:val="009F5A5A"/>
    <w:rsid w:val="00AF326A"/>
    <w:rsid w:val="00BA1361"/>
    <w:rsid w:val="00BC5B33"/>
    <w:rsid w:val="00C76ADE"/>
    <w:rsid w:val="00C96DC9"/>
    <w:rsid w:val="00CB6C43"/>
    <w:rsid w:val="00E05DB9"/>
    <w:rsid w:val="00E60495"/>
    <w:rsid w:val="00E85999"/>
    <w:rsid w:val="00ED0A63"/>
    <w:rsid w:val="00EE553A"/>
    <w:rsid w:val="00F07B8C"/>
    <w:rsid w:val="02085651"/>
    <w:rsid w:val="03063498"/>
    <w:rsid w:val="04E452F2"/>
    <w:rsid w:val="061D76BF"/>
    <w:rsid w:val="06F86398"/>
    <w:rsid w:val="08321A97"/>
    <w:rsid w:val="0D04468C"/>
    <w:rsid w:val="0E6C0E80"/>
    <w:rsid w:val="112A5734"/>
    <w:rsid w:val="154B44F8"/>
    <w:rsid w:val="1AA5576F"/>
    <w:rsid w:val="1BD6553D"/>
    <w:rsid w:val="1DF662C6"/>
    <w:rsid w:val="21CC0ADA"/>
    <w:rsid w:val="22250FCC"/>
    <w:rsid w:val="23DC11F2"/>
    <w:rsid w:val="26FB917F"/>
    <w:rsid w:val="27F3DEFC"/>
    <w:rsid w:val="28AF60CB"/>
    <w:rsid w:val="29D463A3"/>
    <w:rsid w:val="2B465EA0"/>
    <w:rsid w:val="2D083D68"/>
    <w:rsid w:val="2E3CEAEF"/>
    <w:rsid w:val="303F6C03"/>
    <w:rsid w:val="35BB36C7"/>
    <w:rsid w:val="36C54052"/>
    <w:rsid w:val="375AA5F0"/>
    <w:rsid w:val="3C136C48"/>
    <w:rsid w:val="3EAB0813"/>
    <w:rsid w:val="3EC27960"/>
    <w:rsid w:val="3EF35ED7"/>
    <w:rsid w:val="3FA68263"/>
    <w:rsid w:val="3FDC57C0"/>
    <w:rsid w:val="3FDE25D1"/>
    <w:rsid w:val="42CE1F02"/>
    <w:rsid w:val="43370D9F"/>
    <w:rsid w:val="457200AB"/>
    <w:rsid w:val="458336CE"/>
    <w:rsid w:val="46062C57"/>
    <w:rsid w:val="4BD771E7"/>
    <w:rsid w:val="4E6E5B20"/>
    <w:rsid w:val="50697A27"/>
    <w:rsid w:val="53677A05"/>
    <w:rsid w:val="55BE25C3"/>
    <w:rsid w:val="55F24B1F"/>
    <w:rsid w:val="57BE19D5"/>
    <w:rsid w:val="587F6039"/>
    <w:rsid w:val="5BCC40E0"/>
    <w:rsid w:val="5CCD620A"/>
    <w:rsid w:val="615B6D64"/>
    <w:rsid w:val="671F55B7"/>
    <w:rsid w:val="676A07C1"/>
    <w:rsid w:val="6B0E29B2"/>
    <w:rsid w:val="6BF94DB3"/>
    <w:rsid w:val="6C4D6722"/>
    <w:rsid w:val="6E67D4E6"/>
    <w:rsid w:val="6F99384D"/>
    <w:rsid w:val="71D0383D"/>
    <w:rsid w:val="72C91D10"/>
    <w:rsid w:val="763BD746"/>
    <w:rsid w:val="771F27D6"/>
    <w:rsid w:val="774DD2D4"/>
    <w:rsid w:val="77F79B7D"/>
    <w:rsid w:val="78AA5518"/>
    <w:rsid w:val="7A8D6C62"/>
    <w:rsid w:val="7AB17B80"/>
    <w:rsid w:val="7BBBBAF6"/>
    <w:rsid w:val="7BFF8C8E"/>
    <w:rsid w:val="7C2538A6"/>
    <w:rsid w:val="7C535658"/>
    <w:rsid w:val="7D43322A"/>
    <w:rsid w:val="7EFDF306"/>
    <w:rsid w:val="7F7FAFB5"/>
    <w:rsid w:val="7FBFC26E"/>
    <w:rsid w:val="7FE6C435"/>
    <w:rsid w:val="7FFE223E"/>
    <w:rsid w:val="9A3F60D1"/>
    <w:rsid w:val="9AFE0BD5"/>
    <w:rsid w:val="B7BBD325"/>
    <w:rsid w:val="BCF5D0B9"/>
    <w:rsid w:val="BFF39294"/>
    <w:rsid w:val="C5730A73"/>
    <w:rsid w:val="CAFF840A"/>
    <w:rsid w:val="CFBF839B"/>
    <w:rsid w:val="D67F297D"/>
    <w:rsid w:val="DFE6709A"/>
    <w:rsid w:val="E7FF6706"/>
    <w:rsid w:val="EBF3E3F2"/>
    <w:rsid w:val="EC6D29C2"/>
    <w:rsid w:val="EEBFBDE7"/>
    <w:rsid w:val="EF6B3403"/>
    <w:rsid w:val="EF935E10"/>
    <w:rsid w:val="EFF6A5BA"/>
    <w:rsid w:val="EFFEB31C"/>
    <w:rsid w:val="F7AEF7A8"/>
    <w:rsid w:val="FB971860"/>
    <w:rsid w:val="FCEB5B68"/>
    <w:rsid w:val="FD97637F"/>
    <w:rsid w:val="FDEE7BB7"/>
    <w:rsid w:val="FDFFA7D4"/>
    <w:rsid w:val="FEB744B7"/>
    <w:rsid w:val="FFAF9CEE"/>
    <w:rsid w:val="FFE7E7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customStyle="1" w:styleId="2">
    <w:name w:val="Default"/>
    <w:next w:val="1"/>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3">
    <w:name w:val="caption"/>
    <w:next w:val="1"/>
    <w:qFormat/>
    <w:uiPriority w:val="0"/>
    <w:pPr>
      <w:widowControl w:val="0"/>
      <w:suppressAutoHyphens/>
      <w:jc w:val="both"/>
      <w:outlineLvl w:val="0"/>
    </w:pPr>
    <w:rPr>
      <w:rFonts w:hint="eastAsia" w:ascii="Arial Unicode MS" w:hAnsi="Arial Unicode MS" w:eastAsia="Arial Unicode MS" w:cs="Arial Unicode MS"/>
      <w:color w:val="000000"/>
      <w:sz w:val="36"/>
      <w:szCs w:val="36"/>
      <w:lang w:val="zh-TW" w:eastAsia="zh-TW" w:bidi="ar-SA"/>
    </w:rPr>
  </w:style>
  <w:style w:type="paragraph" w:styleId="4">
    <w:name w:val="annotation text"/>
    <w:basedOn w:val="1"/>
    <w:qFormat/>
    <w:uiPriority w:val="0"/>
    <w:pPr>
      <w:jc w:val="left"/>
    </w:pPr>
  </w:style>
  <w:style w:type="paragraph" w:styleId="5">
    <w:name w:val="Plain Text"/>
    <w:basedOn w:val="1"/>
    <w:unhideWhenUsed/>
    <w:qFormat/>
    <w:uiPriority w:val="99"/>
    <w:rPr>
      <w:rFonts w:ascii="宋体" w:hAnsi="Courier New"/>
    </w:rPr>
  </w:style>
  <w:style w:type="paragraph" w:styleId="6">
    <w:name w:val="Body Text Indent 2"/>
    <w:qFormat/>
    <w:uiPriority w:val="0"/>
    <w:pPr>
      <w:widowControl w:val="0"/>
      <w:spacing w:line="560" w:lineRule="exact"/>
      <w:ind w:left="1197" w:leftChars="93" w:hanging="918" w:hangingChars="328"/>
      <w:jc w:val="both"/>
    </w:pPr>
    <w:rPr>
      <w:rFonts w:ascii="方正仿宋_GBK" w:hAnsi="Times New Roman" w:eastAsia="方正仿宋_GBK" w:cs="Times New Roman"/>
      <w:color w:val="000000"/>
      <w:kern w:val="2"/>
      <w:sz w:val="28"/>
      <w:szCs w:val="28"/>
      <w:lang w:val="en-US" w:eastAsia="zh-CN" w:bidi="ar-SA"/>
    </w:rPr>
  </w:style>
  <w:style w:type="paragraph" w:styleId="7">
    <w:name w:val="Balloon Text"/>
    <w:basedOn w:val="1"/>
    <w:link w:val="14"/>
    <w:qFormat/>
    <w:uiPriority w:val="0"/>
    <w:rPr>
      <w:sz w:val="18"/>
      <w:szCs w:val="18"/>
    </w:r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table of figures"/>
    <w:basedOn w:val="1"/>
    <w:next w:val="1"/>
    <w:qFormat/>
    <w:uiPriority w:val="99"/>
    <w:pPr>
      <w:ind w:left="200" w:leftChars="200" w:hanging="200" w:hangingChars="200"/>
    </w:pPr>
  </w:style>
  <w:style w:type="character" w:styleId="13">
    <w:name w:val="Hyperlink"/>
    <w:basedOn w:val="12"/>
    <w:qFormat/>
    <w:uiPriority w:val="0"/>
    <w:rPr>
      <w:rFonts w:ascii="Calibri" w:hAnsi="Calibri" w:eastAsia="宋体" w:cs="Times New Roman"/>
      <w:color w:val="0000FF"/>
      <w:u w:val="single"/>
    </w:rPr>
  </w:style>
  <w:style w:type="character" w:customStyle="1" w:styleId="14">
    <w:name w:val="批注框文本 Char"/>
    <w:basedOn w:val="12"/>
    <w:link w:val="7"/>
    <w:qFormat/>
    <w:uiPriority w:val="0"/>
    <w:rPr>
      <w:rFonts w:ascii="Calibri" w:hAnsi="Calibri" w:eastAsia="宋体" w:cs="Times New Roman"/>
      <w:sz w:val="18"/>
      <w:szCs w:val="18"/>
    </w:rPr>
  </w:style>
  <w:style w:type="paragraph" w:customStyle="1" w:styleId="15">
    <w:name w:val="01 正文-首行缩进2字符"/>
    <w:basedOn w:val="1"/>
    <w:next w:val="5"/>
    <w:qFormat/>
    <w:uiPriority w:val="0"/>
    <w:pPr>
      <w:spacing w:beforeLines="50" w:afterLines="50"/>
      <w:ind w:firstLine="964" w:firstLineChars="200"/>
    </w:pPr>
    <w:rPr>
      <w:rFonts w:ascii="Arial" w:hAnsi="Arial"/>
      <w:color w:val="000000"/>
      <w:sz w:val="28"/>
    </w:rPr>
  </w:style>
  <w:style w:type="table" w:customStyle="1" w:styleId="16">
    <w:name w:val="Table Normal"/>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4097" textRotate="1"/>
    <customShpInfo spid="_x0000_s409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14</TotalTime>
  <ScaleCrop>false</ScaleCrop>
  <LinksUpToDate>false</LinksUpToDate>
  <CharactersWithSpaces>0</CharactersWithSpaces>
  <Application>WPS Office_12.1.0.15933_F1E327BC-269C-435d-A152-05C5408002CA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2023-10-24T10:21:00Z</dcterms:created>
  <dc:creator>WPS_1646009472</dc:creator>
  <cp:lastModifiedBy>章鱼小丸子</cp:lastModifiedBy>
  <dcterms:modified xsi:type="dcterms:W3CDTF">2023-11-07T09:45:30Z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2052-12.1.0.15933</vt:lpwstr>
  </property>
  <property fmtid="{D5CDD505-2E9C-101B-9397-08002B2CF9AE}" pid="3" name="ICV">
    <vt:lpwstr>16C03084977542AEB9AD1C7BFBEB51ED_13</vt:lpwstr>
  </property>
</Properties>
</file>