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方正黑体_GBK" w:eastAsia="方正黑体_GBK"/>
          <w:sz w:val="32"/>
          <w:szCs w:val="32"/>
        </w:rPr>
      </w:pPr>
      <w:r>
        <w:rPr>
          <w:rFonts w:hint="eastAsia" w:ascii="方正黑体_GBK" w:eastAsia="方正黑体_GBK"/>
          <w:sz w:val="32"/>
          <w:szCs w:val="32"/>
        </w:rPr>
        <w:t>附件3</w:t>
      </w:r>
    </w:p>
    <w:p>
      <w:pPr>
        <w:spacing w:line="590" w:lineRule="exact"/>
        <w:rPr>
          <w:rFonts w:eastAsia="黑体"/>
          <w:sz w:val="36"/>
          <w:szCs w:val="36"/>
        </w:rPr>
      </w:pPr>
    </w:p>
    <w:p>
      <w:pPr>
        <w:spacing w:line="590" w:lineRule="exact"/>
        <w:jc w:val="center"/>
        <w:rPr>
          <w:rFonts w:eastAsia="方正小标宋_GBK"/>
          <w:spacing w:val="-2"/>
          <w:sz w:val="36"/>
          <w:szCs w:val="36"/>
        </w:rPr>
      </w:pPr>
      <w:r>
        <w:rPr>
          <w:rFonts w:hint="eastAsia" w:eastAsia="方正小标宋_GBK"/>
          <w:spacing w:val="-2"/>
          <w:sz w:val="36"/>
          <w:szCs w:val="36"/>
        </w:rPr>
        <w:t>自治区人民政府决定调整的行政许可事项目录</w:t>
      </w:r>
    </w:p>
    <w:p>
      <w:pPr>
        <w:spacing w:line="590" w:lineRule="exact"/>
        <w:jc w:val="center"/>
        <w:rPr>
          <w:rFonts w:eastAsia="方正楷体_GBK"/>
          <w:sz w:val="32"/>
          <w:szCs w:val="32"/>
        </w:rPr>
      </w:pPr>
      <w:r>
        <w:rPr>
          <w:rFonts w:hint="eastAsia" w:eastAsia="方正楷体_GBK"/>
          <w:sz w:val="32"/>
          <w:szCs w:val="32"/>
        </w:rPr>
        <w:t>（共</w:t>
      </w:r>
      <w:r>
        <w:rPr>
          <w:rFonts w:eastAsia="方正楷体_GBK"/>
          <w:sz w:val="32"/>
          <w:szCs w:val="32"/>
        </w:rPr>
        <w:t>99</w:t>
      </w:r>
      <w:r>
        <w:rPr>
          <w:rFonts w:hint="eastAsia" w:eastAsia="方正楷体_GBK"/>
          <w:sz w:val="32"/>
          <w:szCs w:val="32"/>
        </w:rPr>
        <w:t>项）</w:t>
      </w:r>
    </w:p>
    <w:p>
      <w:pPr>
        <w:spacing w:line="590" w:lineRule="exact"/>
        <w:jc w:val="center"/>
        <w:rPr>
          <w:rFonts w:eastAsia="黑体"/>
          <w:color w:val="000000"/>
          <w:sz w:val="32"/>
          <w:szCs w:val="32"/>
        </w:rPr>
      </w:pPr>
      <w:bookmarkStart w:id="0" w:name="_GoBack"/>
      <w:bookmarkEnd w:id="0"/>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10"/>
        <w:gridCol w:w="1078"/>
        <w:gridCol w:w="899"/>
        <w:gridCol w:w="837"/>
        <w:gridCol w:w="2022"/>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tblHeader/>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hint="eastAsia" w:ascii="方正黑体_GBK" w:eastAsia="方正黑体_GBK"/>
                <w:kern w:val="0"/>
                <w:sz w:val="18"/>
                <w:szCs w:val="18"/>
              </w:rPr>
            </w:pPr>
            <w:r>
              <w:rPr>
                <w:rFonts w:hint="eastAsia" w:ascii="方正黑体_GBK" w:eastAsia="方正黑体_GBK"/>
                <w:kern w:val="0"/>
                <w:sz w:val="18"/>
                <w:szCs w:val="18"/>
              </w:rPr>
              <w:t>序号</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hint="eastAsia" w:ascii="方正黑体_GBK" w:eastAsia="方正黑体_GBK"/>
                <w:kern w:val="0"/>
                <w:sz w:val="18"/>
                <w:szCs w:val="18"/>
              </w:rPr>
            </w:pPr>
            <w:r>
              <w:rPr>
                <w:rFonts w:hint="eastAsia" w:ascii="方正黑体_GBK" w:eastAsia="方正黑体_GBK"/>
                <w:kern w:val="0"/>
                <w:sz w:val="18"/>
                <w:szCs w:val="18"/>
              </w:rPr>
              <w:t>自治区主管行政机关</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hint="eastAsia" w:ascii="方正黑体_GBK" w:eastAsia="方正黑体_GBK"/>
                <w:kern w:val="0"/>
                <w:sz w:val="18"/>
                <w:szCs w:val="18"/>
              </w:rPr>
            </w:pPr>
            <w:r>
              <w:rPr>
                <w:rFonts w:hint="eastAsia" w:ascii="方正黑体_GBK" w:eastAsia="方正黑体_GBK"/>
                <w:kern w:val="0"/>
                <w:sz w:val="18"/>
                <w:szCs w:val="18"/>
              </w:rPr>
              <w:t>项目编号</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hint="eastAsia" w:ascii="方正黑体_GBK" w:eastAsia="方正黑体_GBK"/>
                <w:kern w:val="0"/>
                <w:sz w:val="18"/>
                <w:szCs w:val="18"/>
              </w:rPr>
            </w:pPr>
            <w:r>
              <w:rPr>
                <w:rFonts w:hint="eastAsia" w:ascii="方正黑体_GBK" w:eastAsia="方正黑体_GBK"/>
                <w:kern w:val="0"/>
                <w:sz w:val="18"/>
                <w:szCs w:val="18"/>
              </w:rPr>
              <w:t>项目名称</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hint="eastAsia" w:ascii="方正黑体_GBK" w:eastAsia="方正黑体_GBK"/>
                <w:kern w:val="0"/>
                <w:sz w:val="18"/>
                <w:szCs w:val="18"/>
              </w:rPr>
            </w:pPr>
            <w:r>
              <w:rPr>
                <w:rFonts w:hint="eastAsia" w:ascii="方正黑体_GBK" w:eastAsia="方正黑体_GBK"/>
                <w:kern w:val="0"/>
                <w:sz w:val="18"/>
                <w:szCs w:val="18"/>
              </w:rPr>
              <w:t>审批层级和部门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hint="eastAsia" w:ascii="方正黑体_GBK" w:eastAsia="方正黑体_GBK"/>
                <w:kern w:val="0"/>
                <w:sz w:val="18"/>
                <w:szCs w:val="18"/>
              </w:rPr>
            </w:pPr>
            <w:r>
              <w:rPr>
                <w:rFonts w:hint="eastAsia" w:ascii="方正黑体_GBK" w:eastAsia="方正黑体_GBK"/>
                <w:kern w:val="0"/>
                <w:sz w:val="18"/>
                <w:szCs w:val="18"/>
              </w:rPr>
              <w:t>设定依据</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hint="eastAsia" w:ascii="方正黑体_GBK" w:eastAsia="方正黑体_GBK"/>
                <w:kern w:val="0"/>
                <w:sz w:val="18"/>
                <w:szCs w:val="18"/>
              </w:rPr>
            </w:pPr>
            <w:r>
              <w:rPr>
                <w:rFonts w:hint="eastAsia" w:ascii="方正黑体_GBK" w:eastAsia="方正黑体_GBK"/>
                <w:kern w:val="0"/>
                <w:sz w:val="18"/>
                <w:szCs w:val="18"/>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31"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自治区工业和信息化委</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spacing w:val="-12"/>
                <w:kern w:val="0"/>
                <w:sz w:val="18"/>
                <w:szCs w:val="18"/>
              </w:rPr>
            </w:pPr>
            <w:r>
              <w:rPr>
                <w:rFonts w:hint="eastAsia" w:ascii="方正书宋_GBK" w:eastAsia="方正书宋_GBK"/>
                <w:snapToGrid w:val="0"/>
                <w:spacing w:val="-12"/>
                <w:kern w:val="0"/>
                <w:sz w:val="18"/>
                <w:szCs w:val="18"/>
              </w:rPr>
              <w:t>D01002—1</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技术改造类固定资产投资项目节能评估和审查</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自治区、设区市、县级工业和信息化部门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节约能源法》（1997年11月1日主席令第九十号，2007年10月28日予以修改）、《国务院关于加强节能工作的决定》（国发〔2006〕28号）、《固定资产投资项目节能评估和审查暂行办法》（2010年9月17日国家发展改革委令第6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定依据由“《中华人民共和国节约能源法》（1997年11月1日主席令第九十号，2007年10月28日予以修改）、《国务院关于加强节能工作的决定》（国发〔2006〕28号）、《固定资产投资项目节能评估和审查暂行办法》（2010年9月17日国家发展改革委令第6号）”调整为“《中华人民共和国节约能源法》（1997年11月1日主席令第九十号，2016年7月2日予以修改）、《公共机构节能条例》（2008年8月1日国务院令第531号公布， 2017年3月1日予以修改）、《国务院关于加强节能工作的决定》（国发〔2006〕28号）、《固定资产投资项目节能审查办法》（2016年11月27日国家发展改革委令第44号）”；审批对象由“机关、事业单位、企业”调整为“机关、企业、事业单位、社会团体”；法定办结时限由“节能评估报告书审查15个工作日，节能评估报告表审查10个工作日，节能登记表登记备案5个工作日”调整为“20个工作日”；规定办结时限的依据由“《中华人民共和国节约能源法》（1997年11月1日主席令第九十号，2007年10月28日予以修改）”调整为“《中华人民共和国行政许可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2"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自治区工业和信息化委</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D04013</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食盐批发许可</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自治区盐务局</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《食盐专营办法》（1996年5月27日国务院令第197号，2013年12月7日予以修改）</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tabs>
                <w:tab w:val="left" w:pos="2145"/>
              </w:tabs>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自治区主管行政机关由“自治区工业和信息化委”调整为“自治区食品药品监管局”，审批层级和部门由“自治区盐务局”调整为“自治区食品药品监管局”，设定依据由 “《食盐专营办法》（1996年5月27日国务院令第197号，2013年12月7日予以修改）”调整为“《食盐专营办法》（1996年5月27日国务院令第197号，2017年12月26日予以修改）、《国务院关于印发盐业体制改革方案的通知》（国发〔2016〕25号）、《广西壮族自治区人民政府关于印发广西盐业体制改革实施方案的通知》（桂政发〔2016〕78号）、《广西壮族自治区机构编制委员会办公室关于自治区盐业监管体制改革有关部门职责调整的通知》（桂编办发〔2017〕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6"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自治区工业和信息化委</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D04015</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食盐定点生产企业审批</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自治区工业和信息化委</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《食盐专营办法》（1996年5月27日国务院令第197号，2013年12月7日予以修改）</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tabs>
                <w:tab w:val="left" w:pos="2145"/>
              </w:tabs>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自治区主管行政机关、审批层级和部门均由“自治区工业和信息化委”调整为“自治区食品药品监管局”，设定依据由 “《食盐专营办法》（1996年5月27日国务院令第197号，2013年12月7日予以修改）”调整为“《食盐专营办法》（1996年5月27日国务院令第197号，2017年12月26日予以修改）、《国务院关于印发盐业体制改革方案的通知》（国发〔2016〕25号）、《广西壮族自治区人民政府关于印发广西盐业体制改革实施方案的通知》（桂政发〔2016〕78号）、《广西壮族自治区机构编制委员会办公室关于自治区盐业监管体制改革有关部门职责调整的通知》（桂编办发〔2017〕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0"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自治区人力资源社会保障厅</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D11009</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劳务派遣经营许可</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设区市、县级人力资源社会保障部门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《中华人民共和国劳动合同法》（2007年6月29日主席令第六十五号，2012年12月28日予以修改）、《劳务派遣行政许可实施办法》（2013年6月20日人力资源和社会保障部令第19号）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审批层级和部门由“设区市、县级人力资源社会保障部门”调整为“设区市、县（县级市）人力资源社会保障部门”。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4"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自治区国土资源厅</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D12014</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农村村民宅基地审批</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县级人民政府，设区市、县</w:t>
            </w:r>
            <w:r>
              <w:rPr>
                <w:rFonts w:hint="eastAsia" w:ascii="方正书宋_GBK" w:eastAsia="方正书宋_GBK"/>
                <w:snapToGrid w:val="0"/>
                <w:spacing w:val="-10"/>
                <w:kern w:val="0"/>
                <w:sz w:val="18"/>
                <w:szCs w:val="18"/>
              </w:rPr>
              <w:t>（县级市）</w:t>
            </w:r>
            <w:r>
              <w:rPr>
                <w:rFonts w:hint="eastAsia" w:ascii="方正书宋_GBK" w:eastAsia="方正书宋_GBK"/>
                <w:snapToGrid w:val="0"/>
                <w:kern w:val="0"/>
                <w:sz w:val="18"/>
                <w:szCs w:val="18"/>
              </w:rPr>
              <w:t>国土资源部门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土地管理法》（1986年6月25日主席令第四十一号，2004年8月28日予以修改）、《广西壮族自治区实施〈中华人民共和国土地管理法〉办法》（2001年7月29日广西壮族自治区第九届人民代表大会常务委员会第二十五次会议通过，2016年11月30日修正）</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审批层级和部门由“县级人民政府，设区市、县（县级市）国土资源部门”调整为“设区市、县（县级市）人民政府”。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1"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自治区住房城乡建设厅</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D14030</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燃气经营许可证核发</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设区市、县级燃气管理部门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《城镇燃气管理条例》（2010年11月19日国务院令第583号）、《广西壮族自治区燃气管理条例》（2006年9月29日广西壮族自治区第十届人民代表大会常务委员会第二十二次会议通过）</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审批层级和部门由“设区市、县级燃气管理部门”调整为“自治区、设区市、县级燃气管理部门”，设定依据由“《城镇燃气管理条例》（2010年11月19日国务院令第583号）、《广西壮族自治区燃气管理条例》（2006年9月29日广西壮族自治区第十届人民代表大会常务委员会第二十二次会议通过）”调整为“《城镇燃气管理条例》（2010年11月19日国务院令第583号，2016年2月6日予以修改）、《广西壮族自治区燃气管理条例》（2006年9月29日广西壮族自治区第十届人民代表大会常务委员会第二十二次会议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2"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自治区水利厅</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D16008</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不同行政区域边界水工程批准</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自治区、设区市、县级水行政主管部门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《中华人民共和国水法》（1988年1月21日主席令第六十一号，2016年7月2日予以修改）</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审批层级和部门由“自治区、设区市、县级水行政主管部门”调整为“自治区、设区市水行政主管部门”。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0"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自治区林业厅</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D32015</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国家二级保护陆生野生动物特许猎捕证核发</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自治区林业厅</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《中华人民共和国野生动物保护法》（1988年11月8日主席令第九号，2009年8月27日予以修改）</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设定依据由“《中华人民共和国野生动物保护法》（1988年11月8日主席令第九号，2009年8月27日予以修改）”调整为“《中华人民共和国野生动物保护法》（1988年11月8日主席令第九号，2016年7月2日予以修改）”。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1"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自治区林业厅</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D32016</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收购、出售、利用国家二级保护陆生野生动物或其产品审批</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自治区林业厅</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野生动物保护法》（1988年11月8日主席令第九号，2009年8月27日予以修改）、《广西壮族自治区陆生野生动物保护管理规定》（1994年7月29日广西壮族自治区八届人大常委会第10次会议通过，2012年3月23日予以修改）</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项目名称由“收购、出售、利用国家二级保护陆生野生动物或其产品审批”调整为“权限内出售、购买、利用国家重点保护陆生野生动物及其制品审批”，设定依据由“《中华人民共和国野生动物保护法》（1988年11月8日主席令第九号，2009年8月27日予以修改）、《广西壮族自治区陆生野生动物保护管理规定》（1994年7月29日广西壮族自治区八届人大常委会第10次会议通过，2012年3月23日予以修改）”调整为“《中华人民共和国野生动物保护法》（1988年11月8日主席令第九号，2016年7月2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7"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10</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自治区林业厅</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D32018</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猎捕非国家重点保护陆生野生动物狩猎证核发</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自治区、设区市、县级林业行政主管部门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野生动物保护法》（1988年11月8日主席令第九号，2009年8月27日予以修改）、《中华人民共和国陆生野生动物保护实施条例》（1992年2月12日国务院批准，1992年3月1日林业部发布，2016年2月6日予以修改）</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设定依据由“《中华人民共和国野生动物保护法》（1988年11月8日主席令第九号，2009年8月27日予以修</w:t>
            </w:r>
            <w:r>
              <w:rPr>
                <w:rFonts w:hint="eastAsia" w:ascii="方正书宋_GBK" w:eastAsia="方正书宋_GBK"/>
                <w:snapToGrid w:val="0"/>
                <w:spacing w:val="-2"/>
                <w:kern w:val="0"/>
                <w:sz w:val="18"/>
                <w:szCs w:val="18"/>
              </w:rPr>
              <w:t>改）、《中华人民共和国陆生野生动物保护实施条例》（1992年2月12日国务院批准，1992年3月1日林业部发布，2016年2月6日予以修改）”调整为“《中华人民共和国野生动物保护法》（1988年11月8日主席令第九号，2016年7月2日予以修改）、《中华人民共和国陆生野生动物保护实施条例》（1992年2月12日国务院批准，1992年3月1日林业部发布，2016年2月6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7"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11</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自治区林业厅</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D32023</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猎捕国家一级保护野生动物初审</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自治区林业厅</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《中华人民共和国陆生野生动物保护实施条例》（1992年2月12日国务院批准，1992年3月1日林业部发布，2016年2月6日予以修改）</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项目名称由“猎捕国家一级保护野生动物初审”调整为“国家一级保护野生动物特许猎捕证核发初审”。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7"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12</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自治区林业厅</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D32037</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国家二级保护野生动物驯养繁殖许可证审批</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自治区林业厅</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《中华人民共和国野生动物保护法》（1988年11月8日主席令第九号，2009年8月27日予以修改）、《国家重点保护野生动物驯养繁殖许可证管理办法》（林策字〔1991〕6号）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项目名称由 “国家二级保护野生动物驯养繁殖许可证审批”调整为“权限内国家重点保护野生动物人工繁殖许可证核发”，设定依据由“《中华人民共和国野生动物保护法》（1988年11月8日主席令第九号，2009年8月27日予以修改）、《国家重点保护野生动物驯养繁殖许可证管理办法》（林策字〔1991〕6号）”调整为“《中华人民共和国野生动物保护法》（1988年11月8日主席令第九号，2016年7月2日予以修改）、《国家重点保护野生动物驯养繁殖许可证管理办法》</w:t>
            </w:r>
            <w:r>
              <w:rPr>
                <w:rFonts w:hint="eastAsia" w:ascii="方正书宋_GBK" w:eastAsia="方正书宋_GBK"/>
                <w:kern w:val="0"/>
                <w:sz w:val="18"/>
                <w:szCs w:val="18"/>
              </w:rPr>
              <w:t>（1991年1月9日林业部公布，2015年4月30日予以修改）</w:t>
            </w:r>
            <w:r>
              <w:rPr>
                <w:rFonts w:hint="eastAsia" w:ascii="方正书宋_GBK" w:eastAsia="方正书宋_GBK"/>
                <w:snapToGrid w:val="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13</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D51001</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海域使用权审核</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自治区、沿海设区市、县级海洋行政主管部门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《中华人民共和国海域使用管理法》（2001年10月27日主席令第六十一号）、《国务院办公厅关于沿海省、自治区、直辖市审批项目用海有关问题的通知》（国办发〔2002〕36号）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自治区主管行政机关由“自治区海洋局”调整为“自治区海洋和渔业厅”。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14</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D51002</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报省级人民政府审批的无居民海岛开发利用申请的审核</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《中华人民共和国海岛保护法》（2009年12月26日主席令第二十二号）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 xml:space="preserve">自治区主管行政机关、审批层级和部门均由“自治区海洋局”调整为“自治区海洋和渔业厅”。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0"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15</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D51003</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海洋工程建设项目海洋环境影响报告核准</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自治区、沿海设区市、县（县级市）海洋行政主管部门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《中华人民共和国海洋环境保护法》（1982年8月23日主席令第九号，2013年12月28日予以修改）、《防治海洋工程建设项目污染损害海洋环境管理条例》（2006年9月19日国务院令第475号）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海洋局”调整为“自治区海洋和渔业厅”，设定依据由“《中华人民共和国海洋环境保护法》（1982年8月23日主席令第九号，2013年12月28日予以修改）、《防治海洋工程建设项目污染损害海洋环境管理条例》（2006年9月19日国务院令第475号）”调整为“《中华人民共和国海洋环境保护法》（1982年8月23日主席令第九号，2017年11月4日予以修改）、《防治海洋工程建设项目污染损害海洋环境管理条例》（2006年9月19日国务院令第475号，2018年3月19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2"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16</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D51006</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海洋环境保护设施拆除或闲置许可</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自治区、沿海设区市、县级海洋主管部门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海洋环境保护法》（1982年8月23日主席令第九号，2013年12月28日予以修改）、《广西壮族自治区环境保护条例》（1999年3月26日广西壮族自治区第九届人民代表大会常务委员会第十次会议通过，2016年5月25日予以修改）</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自治区主管行政机关由“自治区海洋局”调整为“自治区海洋和渔业厅” ，设定依据由“《中华人民共和国海洋环境保护法》（1982年8月23日主席令第九号，2013年12月28日予以修改）、《广西壮族自治区环境保护条例》（1999年3月26日广西壮族自治区第九届人民代表大会常务委员会第十次会议通过，2016年5月25日予以修改）”调整为“《中华人民共和国海洋环境保护法》（1982年8月23日主席令第九号，2017年11月4日予以修改）、《广西壮族自治区环境保护条例》（1999年3月26日广西壮族自治区第九届人民代表大会常务委员会第十次会议通过，2016年5月25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7"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17</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D51008</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向国际组织、外国的组织或者个人提供属于国家秘密的海洋观测资料和成果审批</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《海洋观测预报管理条例》（2012年3月1日国务院令第615号）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自治区主管行政机关、审批层级和部门均由“自治区海洋局”调整为“自治区海洋和渔业厅”。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9"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18</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D51009</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设立、调整海洋观测站（点）审批</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自治区、沿海设区市、县级海洋行政主管部门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《海洋观测预报管理条例》（2012年3月1日国务院令第615号）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自治区主管行政机关由“自治区海洋局”调整为“自治区海洋和渔业厅”。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2"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19</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D51010</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因教学、科学研究确需在无居民海岛采集生物和非生物标本的批准</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自治区、沿海设区市、县级海洋主管部门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《中华人民共和国海岛保护法》（2009年12月26日主席令第二十二号）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自治区主管行政机关由“自治区海洋局”调整为“自治区海洋和渔业厅”。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4"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20</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D51011</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外国人进入国家级海洋自然保护区审批</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《中华人民共和国自然保护区条例》（1994年10月9日国务院令第167号，2011年1月8日予以修改）、《国务院关于取消和调整一批行政审批项目等事项的决定》（国发〔2014〕27号）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海洋局”调整为“自治区海洋和渔业厅”，设定依据由“《中华人民共和国自然保护区条例》（1994年10月9日国务院令第167号，2011年1月8日予以修改）、《国务院关于取消和调整一批行政审批项目等事项的决定》（国发〔2014〕27号）”调整为“《中华人民共和国自然保护区条例》（1994年10月9日国务院令第167号，2017年10月7日予以修改）、《国务院关于取消和调整一批行政审批项目等事项的决定》（国发〔2014〕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6"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21</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D51012</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因科学研究需要进入海洋自然保护区核心区从事科学研究观测、调查活动审批</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《中华人民共和国自然保护区条例》（1994年10月9日国务院令第167号，2011年1月8日予以修改）、《国务院关于第六批取消和调整行政审批项目的决定》（国发〔2012〕52号）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海洋局”调整为“自治区海洋和渔业厅”，设定依据由“《中华人民共和国自然保护区条例》（1994年10月9日国务院令第167号，2011年1月8日予以修改）、《国务院关于第六批取消和调整行政审批项目的决定》（国发〔2012〕52号）”调整为“《中华人民共和国自然保护区条例》（1994年10月9日国务院令第167号，2017年10月7日予以修改）、《国务院关于第六批取消和调整行政审批项目的决定》（国发〔2012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2" w:hRule="atLeast"/>
          <w:jc w:val="center"/>
        </w:trPr>
        <w:tc>
          <w:tcPr>
            <w:tcW w:w="5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22</w:t>
            </w:r>
          </w:p>
        </w:tc>
        <w:tc>
          <w:tcPr>
            <w:tcW w:w="71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自治区海洋局</w:t>
            </w:r>
          </w:p>
        </w:tc>
        <w:tc>
          <w:tcPr>
            <w:tcW w:w="10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D51014</w:t>
            </w:r>
          </w:p>
        </w:tc>
        <w:tc>
          <w:tcPr>
            <w:tcW w:w="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海洋工程建设项目的环境保护设施验收</w:t>
            </w:r>
          </w:p>
        </w:tc>
        <w:tc>
          <w:tcPr>
            <w:tcW w:w="8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自治区、沿海设区市、县（县级市）海洋行政主管部门</w:t>
            </w:r>
          </w:p>
        </w:tc>
        <w:tc>
          <w:tcPr>
            <w:tcW w:w="20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《中华人民共和国海洋环境保护法》（1982年8月23日主席令第九号，2013年12月28日予以修改）、《防治海洋工程建设项目污染损害海洋环境管理条例》（2006年9月19日国务院令第475号）</w:t>
            </w:r>
          </w:p>
        </w:tc>
        <w:tc>
          <w:tcPr>
            <w:tcW w:w="296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海洋局”调整为“自治区海洋和渔业厅”，设定依据由“《中华人民共和国海洋环境保护法》（1982年8月23日主席令第九号，2013年12月28日予以修改）、《防治海洋工程建设项目污染损害海洋环境管理条例》（2006年9月19日国务院令第475号）”调整为“《中华人民共和国海洋环境保护法》（1982年8月23日主席令第九号，2017年11月4日予以修改）、《防治海洋工程建设项目污染损害海洋环境管理条例》（2006年9月19日国务院令第475号，2018年3月19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23</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D17002</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向无规定动物疫病区输入易感动物、动物产品的检疫申报</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自治区动物卫生监督机构</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《中华人民共和国动物防疫法》（1997年7月3日主席令第八十七号，2015年4月24日予以修改）、《动物检疫管理办法》（2010年1月21日农业部令第6号）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7"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24</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D17003</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乡村兽医登记许可</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县级兽医主管部门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《中华人民共和国动物防疫法》（1997年7月3日主席令第八十七号，2015年4月24日予以修改）、《乡村兽医管理办法》（2008年11月26日农业部令第17号）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25</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D17004</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国内异地引进水产苗种检疫</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4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设区市、县级动物卫生监督机构以及动物卫生监督机构委托的设区市、县级渔业行政主管部门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《中华人民共和国动物防疫法》（1997年7月3日主席令第八十七号，2015年4月24日予以修改）、《水产苗种管理办法》（2005年1月5日农业部令第46号）、《动物检疫管理办法》（2010年1月21日农业部令第6号）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26</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D17005</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动物及动物产品检疫合格证核发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自治区、设区市、县级动物卫生监督机构</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《中华人民共和国动物防疫法》（1997年7月3日主席令第八十七号，2015年4月24日予以修改）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27</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D17006</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跨省引进乳用、种用动物及其精液、胚胎、种蛋审批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自治区动物卫生监督机构</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《中华人民共和国动物防疫法》（1997年7月3日主席令第八十七号，2015年4月24日予以修改）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28</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D17007</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执业兽医资格证书核发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《中华人民共和国动物防疫法》（1997年7月3日主席令第八十七号，2015年4月24日予以修改）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29</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D17008</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动物诊疗许可证核发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自治区、设区市、县级兽医主管部门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《中华人民共和国动物防疫法》（1997年7月3日主席令第八十七号，2015年4月24日予以修改）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30</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D17009</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动物防疫条件合格证核发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自治区、设区市、县级兽医主管部门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《中华人民共和国动物防疫法》（1997年7月3日主席令第八十七号，2015年4月24日予以修改）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31</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D17014</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建设禁渔区线内侧的人工鱼礁审批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《中华人民共和国渔业法实施细则》（1987年10月14日国务院批准，1987年10月20日农牧渔业部发布）</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32</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D17015</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渔业船舶及船用产品检验</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自治区、设区市、县级渔业船舶检验监督管理机构</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《中华人民共和国渔业法》（1986年1月20日主席令第三十四号，2013年12月28日予以修改）、《中华人民共和国渔业船舶检验条例》（2003年6月27日国务院令第383号）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自治区主管行政机关由“自治区水产畜牧兽医局”调整为“自治区海洋和渔业厅”，法定办结时限调整为“20个工作日”。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33</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D17016</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专用航标的设置、撤除、位置移动和其他状况改变审批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《中华人民共和国航标条例》（1995年12月3日国务院令第187号，2011年1月8日予以修改）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34</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D17017</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在渔港内新建、改建、扩建</w:t>
            </w:r>
            <w:r>
              <w:rPr>
                <w:rFonts w:hint="eastAsia" w:ascii="方正书宋_GBK" w:eastAsia="方正书宋_GBK"/>
                <w:snapToGrid w:val="0"/>
                <w:spacing w:val="-6"/>
                <w:kern w:val="0"/>
                <w:sz w:val="18"/>
                <w:szCs w:val="18"/>
              </w:rPr>
              <w:t>各种设施，</w:t>
            </w:r>
            <w:r>
              <w:rPr>
                <w:rFonts w:hint="eastAsia" w:ascii="方正书宋_GBK" w:eastAsia="方正书宋_GBK"/>
                <w:snapToGrid w:val="0"/>
                <w:kern w:val="0"/>
                <w:sz w:val="18"/>
                <w:szCs w:val="18"/>
              </w:rPr>
              <w:t>或者进行</w:t>
            </w:r>
            <w:r>
              <w:rPr>
                <w:rFonts w:hint="eastAsia" w:ascii="方正书宋_GBK" w:eastAsia="方正书宋_GBK"/>
                <w:snapToGrid w:val="0"/>
                <w:spacing w:val="-6"/>
                <w:kern w:val="0"/>
                <w:sz w:val="18"/>
                <w:szCs w:val="18"/>
              </w:rPr>
              <w:t>其他水上、</w:t>
            </w:r>
            <w:r>
              <w:rPr>
                <w:rFonts w:hint="eastAsia" w:ascii="方正书宋_GBK" w:eastAsia="方正书宋_GBK"/>
                <w:snapToGrid w:val="0"/>
                <w:kern w:val="0"/>
                <w:sz w:val="18"/>
                <w:szCs w:val="18"/>
              </w:rPr>
              <w:t>水下施工作业审批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设区市、县级渔业行政主管部门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《中华人民共和国渔港水域交通安全管理条例》（1989年7月3日国务院令第38号，2011年1月8日予以修改）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设定依据由“《中华人民共和国渔港水域交通安全管理条例》（1989年7月3日国务院令第38号，2011年1月8日予以修改）”调整为“《中华人民共和国渔港水域交通安全管理条例》（1989年7月3日国务院令第38号，2017年10月7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35</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D17018</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渔港内易燃、易爆、有毒等危害品装卸审批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设区市、县级渔业行政主管部门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《中华人民共和国渔港水域交通安全管理条例》（1989年7月3日国务院令第38号，2011年1月8日予以修改）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设定依据由“《中华人民共和国渔港水域交通安全管理条例》（1989年7月3日国务院令第38号，2011年1月8日予以修改）”调整为“《中华人民共和国渔港水域交通安全管理条例》（1989年7月3日国务院令第38号，2017年10月7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7"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36</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D17020</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船舶进出渔港签证</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县级渔政渔港监督管理机构</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《中华人民共和国渔港水域交通安全管理条例》（1989年7月3日国务院令第38号，2011年1月8日予以修改）、《中华人民共和国船舶进出渔港签证办法》（1990年1月26日农业部令第11号，1997年12月25日予以修改）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设定依据由“《中华人民共和国渔港水域交通安全管理条例》（1989年7月3日国务院令第38号，2011年1月8日予以修改）、《中华人民共和国船舶进出渔港签证办法》（1990年1月26日农业部令第11号，1997年12月25日予以修改）”调整为“《中华人民共和国渔港水域交通安全管理条例》（1989年7月3日国务院令第38号，2017年10月7日予以修改）、《中华人民共和国船舶进出渔港签证办法》（1990年1月26日农业部令第11号，1997年12月25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7"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37</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D17021</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远洋渔业项目初审</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《中华人民共和国渔业法实施细则》（1987年10月14日国务院批准，1987年10月20日农牧渔业部发布）</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5"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38</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D17022</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大型（441</w:t>
            </w:r>
            <w:r>
              <w:rPr>
                <w:rFonts w:hint="eastAsia" w:ascii="方正书宋_GBK" w:eastAsia="方正书宋_GBK"/>
                <w:snapToGrid w:val="0"/>
                <w:spacing w:val="-8"/>
                <w:kern w:val="0"/>
                <w:sz w:val="18"/>
                <w:szCs w:val="18"/>
              </w:rPr>
              <w:t>千瓦以上）</w:t>
            </w:r>
            <w:r>
              <w:rPr>
                <w:rFonts w:hint="eastAsia" w:ascii="方正书宋_GBK" w:eastAsia="方正书宋_GBK"/>
                <w:snapToGrid w:val="0"/>
                <w:kern w:val="0"/>
                <w:sz w:val="18"/>
                <w:szCs w:val="18"/>
              </w:rPr>
              <w:t>海洋捕捞渔船渔业许可审核</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《中华人民共和国渔业法》（1986年1月20日主席令第三十四号，2013年12月28日予以修改）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项目名称由“大型（441千瓦以上）海洋捕捞渔船渔业许可审核”调整为“大型（441千瓦以上）海洋捕捞渔船渔业许可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39</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D17023</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水产苗种进出口审批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《中华人民共和国渔业法》（1986年1月20日主席令第三十四号，2013年12月28日予以修改）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76"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40</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D17024</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海洋与渔业科技成果保密项目审批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《中华人民共和国科学技术进步法》（1993年7月2日主席令第四号，2007年12月29日予以修改）、《中华人民共和国促进科技成果转化法》（1996年5月15日主席令第六十八号，2015年8月29日予以修改）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4"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41</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D17025</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spacing w:val="-4"/>
                <w:kern w:val="0"/>
                <w:sz w:val="18"/>
                <w:szCs w:val="18"/>
              </w:rPr>
            </w:pPr>
            <w:r>
              <w:rPr>
                <w:rFonts w:hint="eastAsia" w:ascii="方正书宋_GBK" w:eastAsia="方正书宋_GBK"/>
                <w:snapToGrid w:val="0"/>
                <w:spacing w:val="-4"/>
                <w:kern w:val="0"/>
                <w:sz w:val="18"/>
                <w:szCs w:val="18"/>
              </w:rPr>
              <w:t>有关航行、作业和人身财产安全以及防止污染环境的重要设备、部件和材料检验</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自治区渔业船舶检验监督管理机构</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《中华人民共和国渔业船舶检验条例》（2003年6月27日国务院令第383号）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5"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42</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D17026</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重要经济价值的苗种或禁捕怀卵亲体的捕捞许可</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《中华人民共和国渔业法》（1986年1月20日主席令第三十四号，2013年12月28日予以修改）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43</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D17028</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水产苗种生产审批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《中华人民共和国渔业法》（1986年1月20日主席令第三十四号，2013年12月28日予以修改）、《水产苗种管理办法》（2005年1月5日农业部令第46号）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44</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D17029</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渔业捕捞许可审批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《中华人民共和国渔业法》（1986年1月20日主席令第三十四号，2013年12月28日予以修改）、《中华人民共和国渔业法实施细则》（1987年10月14日国务院批准，1987年10月20日农牧渔业部发布）</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设定依据增加“《广西壮族自治区实施〈中华人民共和国渔业法〉办法》（1989年9月16日广西壮族自治区第七届人民代表大会常务委员会第十二次会议通过，2016年3月31日第二次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45</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D17030</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水域滩涂养殖证的审核</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《中华人民共和国渔业法》（1986年1月20日主席令第三十四号，2013年12月28日予以修改）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4"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46</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D17031</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渔业船舶船员证书核发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自治区、设区市、县级渔政渔港监督管理机构</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《中华人民共和国渔港水域交通安全管理条例》（1989年7月3日国务院令第38号，2011年1月8日予以修改）、《中华人民共和国渔业船员管理办法》（2014年5月23日农业部令第4号）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设定依据由“《中华人民共和国渔港水域交通安全管理条例》（1989年7月3日国务院令第38号，2011年1月8日予以修改）、《中华人民共和国渔业船员管理办法》（2014年5月23日农业部令第4号）”调整为“《中华人民共和国渔港水域交通安全管理条例》（1989年7月3日国务院令第38号，2017年10月7日予以修改）、《中华人民共和国渔业船员管理办法》（2014年5月23日农业部令第4号，2017年11月30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6"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47</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D17032</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渔业自然保护区缓冲区非破坏性科研教学实习和标本采集审批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渔业自然保护区管理机构</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《中华人民共和国自然保护区条例》（1994年10月9日国务院令第167号，2011年1月8日予以修改）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设定依据由“《中华人民共和国自然保护区条例》（1994年10月9日国务院令第167号，2011年1月8日予以修改）”调整为“《中华人民共和国自然保护区条例》（1994年10月9日国务院令第167号，2017年10月7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6"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48</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D17033</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渔业自然保护区核心区科研观测调查活动审批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《中华人民共和国自然保护区条例》（1994年10月9日国务院令第167号，2011年1月8日予以修改）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审批层级和部门由“自治区、设区市、县级渔业行政主管部门”调整为“自治区海洋和渔业厅”，设定依据由“《中华人民共和国自然保护区条例》（1994年10月9日国务院令第167号，2011年1月8日予以修改）”调整为“《中华人民共和国自然保护区条例》（1994年10月9日国务院令第167号，2017年10月7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49</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D17035</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养殖、科研等特殊需要在禁渔期、禁渔区作业或捕捞名贵水生动物审批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《中华人民共和国渔业法实施细则》（1987年10月14日国务院批准，1987年10月20日农牧渔业部发布）</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50</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D17036</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spacing w:val="-8"/>
                <w:kern w:val="0"/>
                <w:sz w:val="18"/>
                <w:szCs w:val="18"/>
              </w:rPr>
              <w:t>禁用渔具、</w:t>
            </w:r>
            <w:r>
              <w:rPr>
                <w:rFonts w:hint="eastAsia" w:ascii="方正书宋_GBK" w:eastAsia="方正书宋_GBK"/>
                <w:snapToGrid w:val="0"/>
                <w:kern w:val="0"/>
                <w:sz w:val="18"/>
                <w:szCs w:val="18"/>
              </w:rPr>
              <w:t>禁用捕捞方法使用审批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《中华人民共和国渔业法实施细则》（1987年10月14日国务院批准，1987年10月20日农牧渔业部发布）</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51</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D17037</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水产原、良种场的水产苗种生产许可证核发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《中华人民共和国渔业法》（1986年1月20日主席令第三十四号，2013年12月28日予以修改）、《水产苗种管理办法》（2005年1月5日农业部令第46号）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52</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D17038</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渔业船网工具控制</w:t>
            </w:r>
            <w:r>
              <w:rPr>
                <w:rFonts w:hint="eastAsia" w:ascii="方正书宋_GBK" w:eastAsia="方正书宋_GBK"/>
                <w:snapToGrid w:val="0"/>
                <w:spacing w:val="-8"/>
                <w:kern w:val="0"/>
                <w:sz w:val="18"/>
                <w:szCs w:val="18"/>
              </w:rPr>
              <w:t>指标审批、</w:t>
            </w:r>
            <w:r>
              <w:rPr>
                <w:rFonts w:hint="eastAsia" w:ascii="方正书宋_GBK" w:eastAsia="方正书宋_GBK"/>
                <w:snapToGrid w:val="0"/>
                <w:kern w:val="0"/>
                <w:sz w:val="18"/>
                <w:szCs w:val="18"/>
              </w:rPr>
              <w:t>审核上报</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《中华人民共和国渔业法》（1986年1月20日主席令第三十四号，2013年12月28日予以修改）、《渔业捕捞许可管理规定》（2002年8月23日农业部令第19号，2013年12月31日予以修改）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5"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53</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D17039</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兴建可能导致重点保护的野生动植物生存环境污染和破坏的海岸工程建设项目审批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设区市渔业行政主管部门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《中华人民共和国防治海岸工程建设项目污染损害海洋环境管理条例》（1990年6月25日国务院令第62号，2007年9月25日予以修改）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设定依据由“《中华人民共和国防治海岸工程建设项目污染损害海洋环境管理条例》（1990年6月25日国务院令第62号，2007年9月25日予以修改）”调整为“《中华人民共和国防治海岸工程建设项目污染损害海洋环境管理条例》（1990年6月25日国务院令第62号，2018年3月19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4"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54</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D17040</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渔港水域渔业船舶水上拆解活动审批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《中华人民共和国水污染防治法》（1984年5月11日主席令第十二号，2008年2月28日予以修改）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设定依据由“《中华人民共和国水污染防治法》（1984年5月11日主席令第十二号，2008年2月28日予以修改）”调整为“《中华人民共和国水污染防治法》（1984年5月11日主席令第十二号，2017年6月27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4"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55</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D17042</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spacing w:val="-6"/>
                <w:kern w:val="0"/>
                <w:sz w:val="18"/>
                <w:szCs w:val="18"/>
              </w:rPr>
            </w:pPr>
            <w:r>
              <w:rPr>
                <w:rFonts w:hint="eastAsia" w:ascii="方正书宋_GBK" w:eastAsia="方正书宋_GBK"/>
                <w:snapToGrid w:val="0"/>
                <w:spacing w:val="-6"/>
                <w:kern w:val="0"/>
                <w:sz w:val="18"/>
                <w:szCs w:val="18"/>
              </w:rPr>
              <w:t>临时占用草原、在草原上修建直接为草原保护和畜牧业生产服务的工程设施审批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自治区、设区市、县级草原行政主管部门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《中华人民共和国草原法》（1985年6月18日主席令第二十六号，2013年6月29日予以修改）、《国务院关于取消和下放一批行政审批项目的决定》（国发〔2014〕5号）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56</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D17043</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在草原上开展经营性旅游活动审批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自治区、设区市、县级草原行政主管部门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《中华人民共和国草原法》（1985年6月18日主席令第二十六号，2013年6月29日予以修改）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57</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D17044</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省内运输高致病性病原微生物菌（毒）种或者样本许可</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《病原微生物实验室生物安全管理条例》（2004年11月12日国务院令第424号，2016年2月6日予以修改）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设定依据由“《病原微生物实验室生物安全管理条例》（2004年11月12日国务院令第424号，2016年2月6日予以修改）”调整为“《病原微生物实验室生物安全管理条例》（2004年11月12日国务院令第424号，2018年3月19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58</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D17045</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从事高致病性或疑似高致病性病原微生物实验活动审批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《病原微生物实验室生物安全管理条例》（2004年11月12日国务院令第424号，2016年2月6日予以修改）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设定依据由“《病原微生物实验室生物安全管理条例》（2004年11月12日国务院令第424号，2016年2月6日予以修改）”调整为“《病原微生物实验室生物安全管理条例》（2004年11月12日国务院令第424号，2018年3月19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1"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59</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D17048</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饲料添加剂、饲料添加剂预混合饲料产品批准文号核发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自治区水产畜牧兽医局（自治区饲料工业办公室）</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《饲料和饲料添加剂管理条例》（1999年5月29日国务院令第266号，2016年2月6日予以修改）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审批层级和部门由“自治区水产畜牧兽医局（自治区饲料工业办公室）”调整为“自治区农业厅（自治区饲料工业办公室）”，设定依据由“《饲料和饲料添加剂管理条例》（1999年5月29日国务院令第266号，2016年2月6日予以修改）”调整为“《饲料和饲料添加剂管理条例》（1999年5月29日国务院令第266号，2017年3月1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5"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60</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D17049</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spacing w:val="-8"/>
                <w:kern w:val="0"/>
                <w:sz w:val="18"/>
                <w:szCs w:val="18"/>
              </w:rPr>
              <w:t>从事饲料、</w:t>
            </w:r>
            <w:r>
              <w:rPr>
                <w:rFonts w:hint="eastAsia" w:ascii="方正书宋_GBK" w:eastAsia="方正书宋_GBK"/>
                <w:snapToGrid w:val="0"/>
                <w:kern w:val="0"/>
                <w:sz w:val="18"/>
                <w:szCs w:val="18"/>
              </w:rPr>
              <w:t>饲料添加剂生产的企业审批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自治区水产畜牧兽医局（自治区饲料工业办公室）</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《饲料和饲料添加剂管理条例》（1999年5月29日国务院令第266号，2016年2月6日予以修改）、《国务院关于取消和下放一批行政审批项目的决定》（国发〔2013〕44号）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审批层级和部门由“自治区水产畜牧兽医局（自治区饲料工业办公室）”调整为“自治区农业厅（自治区饲料工业办公室）”，设定依据由“《饲料和饲料添加剂管理条例》（1999年5月29日国务院令第266号，2016年2月6日予以修改）、《国务院关于取消和下放一批行政审批项目的决定》（国发〔2013〕44号）”调整为“《饲料和饲料添加剂管理条例》（1999年5月29日国务院令第266号，2017年3月1日予以修改）、《国务院关于取消和下放一批行政审批项目的决定》（国发〔2013〕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5"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61</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spacing w:val="-12"/>
                <w:kern w:val="0"/>
                <w:sz w:val="18"/>
                <w:szCs w:val="18"/>
              </w:rPr>
            </w:pPr>
            <w:r>
              <w:rPr>
                <w:rFonts w:hint="eastAsia" w:ascii="方正书宋_GBK" w:eastAsia="方正书宋_GBK"/>
                <w:snapToGrid w:val="0"/>
                <w:spacing w:val="-12"/>
                <w:kern w:val="0"/>
                <w:sz w:val="18"/>
                <w:szCs w:val="18"/>
              </w:rPr>
              <w:t>D17052-1</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草种质量检验机构资格认定</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《中华人民共和国种子法》（2000年7月8日主席令第三十四号，2015年11月4日予以修改）、《国务院关于取消和下放一批行政审批项目的决定》（国发〔2014〕5号）</w:t>
            </w:r>
          </w:p>
        </w:tc>
        <w:tc>
          <w:tcPr>
            <w:tcW w:w="2961" w:type="dxa"/>
            <w:vMerge w:val="restart"/>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草种质量检验机构资格认定”与“食用菌菌种质量检验机构资格认定”合并为“草种、食用菌菌种质量检验机构资格认定”。“草种、食用菌菌种质量检验机构资格认定”项目编号为“D17052”，自治区主管行政机关、审批层级和部门均为“自治区农业厅”，设定依据为“《中华人民共和国种子法》（2000年7月8日主席令第三十四号，2015年11月4日予以修改）、《国务院关于取消和下放一批行政审批项目的决定》（国发〔2014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62</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自治区农业厅</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D17052</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食用菌菌种质量检验机构资格认定</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自治区农业厅</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《中华人民共和国种子法》（2000年7月8日主席令第三十四号，2015年11月4日予以修改）、《国务院关于取消和下放一批行政审批项目的决定》（国发〔2014〕5号）</w:t>
            </w:r>
          </w:p>
        </w:tc>
        <w:tc>
          <w:tcPr>
            <w:tcW w:w="2961" w:type="dxa"/>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60" w:lineRule="exact"/>
              <w:rPr>
                <w:rFonts w:hint="eastAsia" w:ascii="方正书宋_GBK" w:eastAsia="方正书宋_GBK"/>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63</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D17053</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草种进出口经营许可证的初审</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《中华人民共和国种子法》（2000年7月8日主席令第三十四号，2015年11月4日予以修改）、《草种管理办法》（2006年1月12日农业部令第56号，2015年4月29日予以修改）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5"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64</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spacing w:val="-12"/>
                <w:kern w:val="0"/>
                <w:sz w:val="18"/>
                <w:szCs w:val="18"/>
              </w:rPr>
            </w:pPr>
            <w:r>
              <w:rPr>
                <w:rFonts w:hint="eastAsia" w:ascii="方正书宋_GBK" w:eastAsia="方正书宋_GBK"/>
                <w:snapToGrid w:val="0"/>
                <w:spacing w:val="-12"/>
                <w:kern w:val="0"/>
                <w:sz w:val="18"/>
                <w:szCs w:val="18"/>
              </w:rPr>
              <w:t>D17060-1</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草种进出口审批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《中华人民共和国种子法》（2000年7月8日主席令第三十四号，2015年11月4日予以修改）、《国务院关于取消和下放一批行政审批项目的决定》（国发〔2014〕5号）</w:t>
            </w:r>
          </w:p>
        </w:tc>
        <w:tc>
          <w:tcPr>
            <w:tcW w:w="2961" w:type="dxa"/>
            <w:vMerge w:val="restart"/>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草种进出口审批”与“食用菌菌种进出口审批”合并为“草种、食用菌菌种进出口审批”。“草种、食用菌菌种进出口审批”项目编号为“D17060”，自治区主管行政机关、审批层级和部门均为“自治区农业厅”，设定依据为“《中华人民共和国种子法》（2000年7月8日主席令第三十四号，2015年11月4日予以修改）、《国务院关于取消和下放一批行政审批项目的决定》（国发〔2014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2"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65</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自治区农业厅</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D17060</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食用菌菌种进出口审批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自治区农业厅</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《中华人民共和国种子法》（2000年7月8日主席令第三十四号，2015年11月4日予以修改）、《国务院关于取消和下放一批行政审批项目的决定》（国发〔2014〕5号）</w:t>
            </w:r>
          </w:p>
        </w:tc>
        <w:tc>
          <w:tcPr>
            <w:tcW w:w="2961" w:type="dxa"/>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60" w:lineRule="exact"/>
              <w:rPr>
                <w:rFonts w:hint="eastAsia" w:ascii="方正书宋_GBK" w:eastAsia="方正书宋_GBK"/>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4"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66</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D17062</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草种经营许可证核发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自治区草原行政主管部门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《中华人民共和国种子法》（2000年7月8日主席令第三十四号，2015年11月4日予以修改）、《草种管理办法》（2006年1月12日农业部令第56号，2015年4月29日予以修改）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自治区主管行政机关由“自治区水产畜牧兽医局”调整为“自治区农业厅”，审批层级和部门由“自治区草原行政主管部门”调整为“自治区农业厅”。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6"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67</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自治区农业厅</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D17064</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省级及以下农产品</w:t>
            </w:r>
            <w:r>
              <w:rPr>
                <w:rFonts w:hint="eastAsia" w:ascii="方正书宋_GBK" w:eastAsia="方正书宋_GBK"/>
                <w:snapToGrid w:val="0"/>
                <w:spacing w:val="-8"/>
                <w:kern w:val="0"/>
                <w:sz w:val="18"/>
                <w:szCs w:val="18"/>
              </w:rPr>
              <w:t>（种植类）</w:t>
            </w:r>
            <w:r>
              <w:rPr>
                <w:rFonts w:hint="eastAsia" w:ascii="方正书宋_GBK" w:eastAsia="方正书宋_GBK"/>
                <w:snapToGrid w:val="0"/>
                <w:kern w:val="0"/>
                <w:sz w:val="18"/>
                <w:szCs w:val="18"/>
              </w:rPr>
              <w:t>质量安全检测机构考核</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自治区农业厅</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《中华人民共和国农产品质量安全法》（2006年4月29日主席令第四十九号）、《农产品质量安全检测机构考核办法》（2007年12月12日农业部令第7号）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 xml:space="preserve">“省级及以下农产品（种植类）质量安全检测机构考核”与 “省级及以下农产品（养殖类）质量安全检测机构考核” 整合，“省级及以下农产品（种植类）质量安全检测机构考核”项目名称调整为“省级及以下农产品（种植类、畜牧类）质量安全检测机构考核” ，设定依据由“《中华人民共和国农产品质量安全法》（2006年4月29日主席令第四十九号）、《农产品质量安全检测机构考核办法》（2007年12月12日农业部令第7号）”调整为“《中华人民共和国农产品质量安全法》（2006年4月29日主席令第四十九号）、《农产品质量安全检测机构考核办法》（2007年12月12日农业部令第7号，2017年11月30日予以修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1"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68</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spacing w:val="-12"/>
                <w:kern w:val="0"/>
                <w:sz w:val="18"/>
                <w:szCs w:val="18"/>
              </w:rPr>
            </w:pPr>
            <w:r>
              <w:rPr>
                <w:rFonts w:hint="eastAsia" w:ascii="方正书宋_GBK" w:eastAsia="方正书宋_GBK"/>
                <w:snapToGrid w:val="0"/>
                <w:spacing w:val="-12"/>
                <w:kern w:val="0"/>
                <w:sz w:val="18"/>
                <w:szCs w:val="18"/>
              </w:rPr>
              <w:t>D17064-1</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省级及以下农产品</w:t>
            </w:r>
            <w:r>
              <w:rPr>
                <w:rFonts w:hint="eastAsia" w:ascii="方正书宋_GBK" w:eastAsia="方正书宋_GBK"/>
                <w:snapToGrid w:val="0"/>
                <w:spacing w:val="-8"/>
                <w:kern w:val="0"/>
                <w:sz w:val="18"/>
                <w:szCs w:val="18"/>
              </w:rPr>
              <w:t>（养殖类）</w:t>
            </w:r>
            <w:r>
              <w:rPr>
                <w:rFonts w:hint="eastAsia" w:ascii="方正书宋_GBK" w:eastAsia="方正书宋_GBK"/>
                <w:snapToGrid w:val="0"/>
                <w:kern w:val="0"/>
                <w:sz w:val="18"/>
                <w:szCs w:val="18"/>
              </w:rPr>
              <w:t>质量安全检测机构考核</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《中华人民共和国农产品质量安全法》（2006年4月29日主席令第四十九号）、《农产品质量安全检测机构考核办法》（2007年12月12日农业部令第7号）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“省级及以下农产品（养殖类）质量安全检测机构考核”与“省级及以下农产品（种植类）质量安全检测机构考核”整合，“省级及以下农产品（养殖类）质量安全检测机构考核”项目名称调整为 “省级及以下农产品（水产类）质量安全检测机构考核”，自治区主管行政机关、审批层级和部门均由“自治区水产畜牧兽医局”调整为“自治区海洋和渔业厅” ，设定依据由“《中华人民共和国农产品质量安全法》（2006年4月29日主席令第四十九号）、《农产品质量安全检测机构考核办法》（2007年12月12日农业部令第7号）”调整为“《中华人民共和国农产品质量安全法》（2006年4月29日主席令第四十九号）、《农产品质量安全检测机构考核办法》（2007年12月12日农业部令第7号，2017年11月30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69</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D17066</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甘草和麻黄草采集证核发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《中华人民共和国野生植物保护条例》（1996年9月30日国务院令第204号）、《甘草和麻黄草采集管理办法》（2001年10月16日农业部令第1号）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设定依据由“《中华人民共和国野生植物保护条例》（1996年9月30日国务院令第204号）、《甘草和麻黄草采集管理办法》（2001年10月16日农业部令第1号）”调整为“《中华人民共和国野生植物保护条例》（1996年9月30日国务院令第204号，2017年10月7日予以修改）、《甘草和麻黄草采集管理办法》（2001年10月16日农业部令第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70</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D17073</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运输、携带国家重点保护水生野生动物及其产品出省或县境审批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《中华人民共和国野生动物保护法》（1988年11月8日主席令第九号，2009年8月27日予以修改）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设定依据由“《中华人民共和国野生动物保护法》（1988年11月8日主席令第九号，2009年8月27日予以修改）”调整为“《中华人民共和国野生动物保护法》（1988年11月8日主席令第九号，2016年7月2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5"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71</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D17074</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国家重点保护水生野生动物及其产品进出口初审</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《中华人民共和国水生野生动物保护实施条例》（1993年9月17日国务院批准，1993年10月5日农业部令第1号发布，2013年12月7日予以修改）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72</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D17075</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外国人进入渔业部门管理的国家级自然保护区审批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《中华人民共和国自然保护区条例》（1994年10月9日国务院令第167号，2011年1月8日予以修改）、《国务院关于第六批取消和调整行政审批项目的决定》（国发〔2012〕52号）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设定依据由“《中华人民共和国自然保护区条例》（1994年10月9日国务院令第167号，2011年1月8日予以修改）、《国务院关于第六批取消和调整行政审批项目的决定》（国发〔2012〕52号）”调整为“《中华人民共和国自然保护区条例》（1994年10月9日国务院令第167号，2017年10月7日予以修改）、《国务院关于第六批取消和调整行政审批项目的决定》（国发〔2012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73</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D17076</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国家二级水生野生动物驯养繁殖许可证核发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野生动物保护法》（1988年11月8日主席令第九号，2009年8月27日予以修改）、《中华人民共和国水生野生动物保护实施条例》（1993年9月17日国务院批准，1993年10月5日农业部令第1号发布，2013年12月7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设定依据由“《中华人民共和国野生动物保护法》（1988年11月8日主席令第九号，2009年8月27日予以修改）、《中华人民共和国水生野生动物保护实施条例》（1993年9月17日国务院批准，1993年10月5日农业部令第1号发布，2013年12月7日予以修改）”调整为“《中华人民共和国野生动物保护法》（1988年11月8日主席令第九号，2016年7月2日予以修改）、《中华人民共和国水生野生动物保护实施条例》（1993年9月17日国务院批准，1993年10月5日农业部令第1号发布，2013年12月7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7"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74</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D17077</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经营利用国家二级保护水生野生动物及其产品审批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野生动物保护法》（1988年11月8日主席令第九号，2009年8月27日予以修改）、《中华人民共和国水生野生动物保护实施条例》（1993年9月17日国务院批准，1993年10月5日农业部令第1号发布，2013年12月7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 设定依据由“《中华人民共和国野生动物保护法》（1988年11月8日主席令第九号，2009年8月27日予以修改）、《中华人民共和国水生野生动物保护实施条例》（1993年9月17日国务院批准，1993年10月5日农业部令第1号发布，2013年12月7日予以修改）”调整为“《中华人民共和国野生动物保护法》（1988年11月8日主席令第九号，2016年7月2日予以修改）、《中华人民共和国水生野生动物保护实施条例》（1993年9月17日国务院批准，1993年10月5日农业部令第1号发布，2013年12月7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2"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75</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D17078</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国家二级保护水生野生动物捕捉许可</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《中华人民共和国水生野生动物保护实施条例》（1993年9月17日国务院批准，1993年10月5日农业部令第1号发布，2013年12月7日予以修改）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3"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76</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D17079</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国家一级保护水生野生动物利用的初审</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《中华人民共和国水生野生动物保护实施条例》（1993年9月17日国务院批准，1993年10月5日农业部令第1号发布，2013年12月7日予以修改）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7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1"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6"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77</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6"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6" w:lineRule="exact"/>
              <w:jc w:val="center"/>
              <w:rPr>
                <w:rFonts w:hint="eastAsia" w:ascii="方正书宋_GBK" w:eastAsia="方正书宋_GBK"/>
                <w:snapToGrid w:val="0"/>
                <w:spacing w:val="-12"/>
                <w:kern w:val="0"/>
                <w:sz w:val="18"/>
                <w:szCs w:val="18"/>
              </w:rPr>
            </w:pPr>
            <w:r>
              <w:rPr>
                <w:rFonts w:hint="eastAsia" w:ascii="方正书宋_GBK" w:eastAsia="方正书宋_GBK"/>
                <w:snapToGrid w:val="0"/>
                <w:spacing w:val="-12"/>
                <w:kern w:val="0"/>
                <w:sz w:val="18"/>
                <w:szCs w:val="18"/>
              </w:rPr>
              <w:t>D17080-1</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6" w:lineRule="exact"/>
              <w:rPr>
                <w:rFonts w:hint="eastAsia" w:ascii="方正书宋_GBK" w:eastAsia="方正书宋_GBK"/>
                <w:snapToGrid w:val="0"/>
                <w:kern w:val="0"/>
                <w:sz w:val="18"/>
                <w:szCs w:val="18"/>
              </w:rPr>
            </w:pPr>
            <w:r>
              <w:rPr>
                <w:rFonts w:hint="eastAsia" w:ascii="方正书宋_GBK" w:eastAsia="方正书宋_GBK"/>
                <w:snapToGrid w:val="0"/>
                <w:spacing w:val="-8"/>
                <w:kern w:val="0"/>
                <w:sz w:val="18"/>
                <w:szCs w:val="18"/>
              </w:rPr>
              <w:t>蜂种生产、</w:t>
            </w:r>
            <w:r>
              <w:rPr>
                <w:rFonts w:hint="eastAsia" w:ascii="方正书宋_GBK" w:eastAsia="方正书宋_GBK"/>
                <w:snapToGrid w:val="0"/>
                <w:kern w:val="0"/>
                <w:sz w:val="18"/>
                <w:szCs w:val="18"/>
              </w:rPr>
              <w:t>经营许可证核发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6"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自治区、设区市、县级畜牧行政主管部门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6"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《中华人民共和国畜牧法》（2005年12月29日主席令第四十五号，2015年4月24日予以修改）、 《养蜂管理办法（试行）》（2011年12月13日农业部公告第1692号）</w:t>
            </w:r>
          </w:p>
        </w:tc>
        <w:tc>
          <w:tcPr>
            <w:tcW w:w="2961" w:type="dxa"/>
            <w:vMerge w:val="restart"/>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top"/>
          </w:tcPr>
          <w:p>
            <w:pPr>
              <w:widowControl/>
              <w:adjustRightInd w:val="0"/>
              <w:snapToGrid w:val="0"/>
              <w:spacing w:line="256"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蜂种生产、经营许可证核发”与“蚕种生产、经营许可证核发”合并为“蜂、蚕种生产、经营许可证核发”。“蜂、蚕种生产、经营许可证核发”项目编号为“D17080”，自治区主管行政机关为“自治区农业厅”，审批层级和部门为“自治区、设区市、县级农业行政主管部门”，设定依据为“《中华人民共和国畜牧法》（2005年12月29日主席令第四十五号，2015年4月24日予以修改）、《蚕种管理办法》（2006年6月28日农业部令第68号）、《养蜂管理办法（试行）》（2011年12月13日农业部公告第1692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1"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78</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自治区农业厅</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D17080</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spacing w:val="-8"/>
                <w:kern w:val="0"/>
                <w:sz w:val="18"/>
                <w:szCs w:val="18"/>
              </w:rPr>
              <w:t>蚕种生产、</w:t>
            </w:r>
            <w:r>
              <w:rPr>
                <w:rFonts w:hint="eastAsia" w:ascii="方正书宋_GBK" w:eastAsia="方正书宋_GBK"/>
                <w:snapToGrid w:val="0"/>
                <w:kern w:val="0"/>
                <w:sz w:val="18"/>
                <w:szCs w:val="18"/>
              </w:rPr>
              <w:t>经营许可证核发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自治区、设区市、县级农业行政主管部门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《中华人民共和国畜牧法》（2005年12月29日主席令第四十五号，2015年4月24日予以修改）、 《蚕种管理办法》（2006年6月28日农业部令第68号）</w:t>
            </w:r>
          </w:p>
        </w:tc>
        <w:tc>
          <w:tcPr>
            <w:tcW w:w="2961" w:type="dxa"/>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60" w:lineRule="exact"/>
              <w:rPr>
                <w:rFonts w:hint="eastAsia" w:ascii="方正书宋_GBK" w:eastAsia="方正书宋_GBK"/>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79</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D17081</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畜禽遗传资源进出境和对外合作研究利用初审</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《中华人民共和国畜牧法》（2005年12月29日主席令第四十五号，2015年4月24日予以修改）、《中华人民共和国畜禽遗传资源进出境和对外合作研究利用审批办法》（2008年8月28日国务院令第533号）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80</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D17082</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培育新的</w:t>
            </w:r>
            <w:r>
              <w:rPr>
                <w:rFonts w:hint="eastAsia" w:ascii="方正书宋_GBK" w:eastAsia="方正书宋_GBK"/>
                <w:snapToGrid w:val="0"/>
                <w:spacing w:val="-8"/>
                <w:kern w:val="0"/>
                <w:sz w:val="18"/>
                <w:szCs w:val="18"/>
              </w:rPr>
              <w:t>畜禽品种、</w:t>
            </w:r>
            <w:r>
              <w:rPr>
                <w:rFonts w:hint="eastAsia" w:ascii="方正书宋_GBK" w:eastAsia="方正书宋_GBK"/>
                <w:snapToGrid w:val="0"/>
                <w:kern w:val="0"/>
                <w:sz w:val="18"/>
                <w:szCs w:val="18"/>
              </w:rPr>
              <w:t>配套系进行中间试验的批准</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《中华人民共和国畜牧法》（2005年12月29日主席令第四十五号，2015年4月24日予以修改）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2"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81</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D17084</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种畜禽生产经营许可</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自治区、设区市、县级畜牧兽医行政主管部门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《中华人民共和国畜牧法》（2005年12月29日主席令第四十五号，2015年4月24日予以修改）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82</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D17086</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肉品品质检验人员资格认定</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《生猪屠宰管理条例》（1997年12月19日国务院令第238号，2016年2月6日予以修改）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83</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D17088</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生鲜乳准运证明核发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县级畜牧兽医主管部门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《乳品质量安全监督管理条例》（2008年10月9日国务院令第536号）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6"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84</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D17089</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生鲜乳收购站许可</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县级畜牧兽医主管部门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《乳品质量安全监督管理条例》（2008年10月9日国务院令第536号）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85</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D17090</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新兽药临床试验审批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《兽药管理条例》（2004年4月9日国务院令第404号，2016年2月6日予以修改）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86</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D17091</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兽药经营许可证核发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自治区、设区市、县级畜牧兽医主管部门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《兽药管理条例》（2004年4月9日国务院令第404号，2016年2月6日予以修改）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0"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87</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D17092</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兽药生产许可证核发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《兽药管理条例》（2004年4月9日国务院令第404号，2016年2月6日予以修改）、《国务院关于取消和调整一批行政审批项目等事项的决定》（国发〔2015〕11号）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88</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D17093</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在地方媒体发布兽药广告的审批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《中华人民共和国广告法》（1994年10月27日主席令第三十四号，2015年4月24日予以修改）、《兽药管理条例》（2004年4月9日国务院令第404号，2016年2月6日予以修改）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2"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89</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D17095</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草种生产许可证核发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《中华人民共和国种子法》（2000年7月8日主席令第三十四号，2015年11月4日予以修改）、《草种管理办法》（2006年1月12日农业部令第56号，2015年4月29日予以修改）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6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自治区主管行政机关、审批层级和部门均由“自治区水产畜牧兽医局”调整为“自治区农业厅”。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90</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D17096</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渔业船舶登记</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自治区、设区市、县级渔业行政主管部门所属的渔港监督机关</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《中华人民共和国渔港水域交通安全管理条例》（1989年7月3日国务院令第38号，2011年1月8日予以修改）、《中华人民共和国渔业船舶登记办法》（2012年10月22日农业部令第8号，2013年12月31日予以修改）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设定依据由“《中华人民共和国渔港水域交通安全管理条例》（1989年7月3日国务院令第38号，2011年1月8日予以修改）、《中华人民共和国渔业船舶登记办法》（2012年10月22日农业部令第8号，2013年12月31日予以修改）”调整为“《中华人民共和国渔港水域交通安全管理条例》（1989年7月3日国务院令第38号，2017年10月7日予以修改）、《中华人民共和国渔业船舶登记办法》（2012年10月22日农业部令第8号，2013年12月31日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4"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91</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D17097</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渔业船舶船用产品认可初审</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自治区渔业船舶检验监督管理机构</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《中华人民共和国渔业船舶检验条例》（2003年6月27日国务院令第383号）、《渔业船舶法定检验规则（2000年）》、《农业部第十四批行政审批服务标准》（2014年12月26日农业部公告第2201号）</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92</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G17001</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运输、携带、邮寄自治区重点保护水生野生动物及其产品审批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《广西壮族自治区水生野生动物保护管理规定》（1994年11月26日广西壮族自治区八届人大常委会第12次会议通过，2012年3月23日予以修改）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93</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G17002</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自治区重点保护水生野生动物驯养繁殖许可证核发</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《广西壮族自治区水生野生动物保护管理规定》（1994年11月26日广西壮族自治区八届人大常委会第12次会议通过，2012年3月23日予以修改）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94</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G17003</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经营利用自治区重点保护水生野生动物及其产品审批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《广西壮族自治区水生野生动物保护管理规定》（1994年11月26日广西壮族自治区八届人大常委会第12次会议通过，2012年3月23日予以修改）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4"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95</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G17004</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自治区重点保护水生野生动物特许捕捉许可</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w:t>
            </w:r>
            <w:r>
              <w:rPr>
                <w:rFonts w:hint="eastAsia" w:ascii="方正书宋_GBK" w:eastAsia="方正书宋_GBK"/>
                <w:snapToGrid w:val="0"/>
                <w:spacing w:val="-4"/>
                <w:kern w:val="0"/>
                <w:sz w:val="18"/>
                <w:szCs w:val="18"/>
              </w:rPr>
              <w:t>广西壮族自治区水生野生动物保护管理规定》（1994年11月26日广西壮族自治区八届人大常委会第12次会议通过，2012年3月23日予以修改）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9"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96</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G17005</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出口广西重点保护水生野生动物或者其产品审批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w:t>
            </w:r>
            <w:r>
              <w:rPr>
                <w:rFonts w:hint="eastAsia" w:ascii="方正书宋_GBK" w:eastAsia="方正书宋_GBK"/>
                <w:snapToGrid w:val="0"/>
                <w:spacing w:val="-4"/>
                <w:kern w:val="0"/>
                <w:sz w:val="18"/>
                <w:szCs w:val="18"/>
              </w:rPr>
              <w:t>广西壮族自治区水生野生动物保护管理规定》（1994年11月26日广西壮族自治区八届人大常委会第12次会议通过，2012年3月23日予以修改）</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5"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97</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G17006</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在特定水域使用鱼鹰、灯光诱捕方式捕鱼审批</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设区市渔业行政主管部门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《广西壮族自治区实施〈中华人民共和国渔业法〉办法》（1989年9月16日广西壮族自治区第七届人民代表大会常务委员会第12次会议通过，2016年3月31日第二次修正）</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自治区主管行政机关由“自治区水产畜牧兽医局”调整为“自治区海洋和渔业厅”。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8"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98</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G17007</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因科学实验需要在</w:t>
            </w:r>
            <w:r>
              <w:rPr>
                <w:rFonts w:hint="eastAsia" w:ascii="方正书宋_GBK" w:eastAsia="方正书宋_GBK"/>
                <w:snapToGrid w:val="0"/>
                <w:spacing w:val="-8"/>
                <w:kern w:val="0"/>
                <w:sz w:val="18"/>
                <w:szCs w:val="18"/>
              </w:rPr>
              <w:t>禁渔</w:t>
            </w:r>
            <w:r>
              <w:rPr>
                <w:rFonts w:hint="eastAsia" w:ascii="方正书宋_GBK" w:eastAsia="方正书宋_GBK"/>
                <w:snapToGrid w:val="0"/>
                <w:spacing w:val="-14"/>
                <w:kern w:val="0"/>
                <w:sz w:val="18"/>
                <w:szCs w:val="18"/>
              </w:rPr>
              <w:t>区（期）</w:t>
            </w:r>
            <w:r>
              <w:rPr>
                <w:rFonts w:hint="eastAsia" w:ascii="方正书宋_GBK" w:eastAsia="方正书宋_GBK"/>
                <w:snapToGrid w:val="0"/>
                <w:kern w:val="0"/>
                <w:sz w:val="18"/>
                <w:szCs w:val="18"/>
              </w:rPr>
              <w:t>内试捕或者因渔船检验需要在禁渔区</w:t>
            </w:r>
            <w:r>
              <w:rPr>
                <w:rFonts w:hint="eastAsia" w:ascii="方正书宋_GBK" w:eastAsia="方正书宋_GBK"/>
                <w:snapToGrid w:val="0"/>
                <w:spacing w:val="-6"/>
                <w:kern w:val="0"/>
                <w:sz w:val="18"/>
                <w:szCs w:val="18"/>
              </w:rPr>
              <w:t>（期）内试</w:t>
            </w:r>
            <w:r>
              <w:rPr>
                <w:rFonts w:hint="eastAsia" w:ascii="方正书宋_GBK" w:eastAsia="方正书宋_GBK"/>
                <w:snapToGrid w:val="0"/>
                <w:kern w:val="0"/>
                <w:sz w:val="18"/>
                <w:szCs w:val="18"/>
              </w:rPr>
              <w:t>拖试捕的批准</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自治区、设区市、县级渔业行政主管部门</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广西壮族自治区实施〈中华人民共和国渔业法〉办法》（1989年9月16日广西壮族自治区第七届人民代表大会常务委员会第12次会议通过，2016年3月31日第二次修正）、《中华人民共和国渔业法实施细则》（1987年10月14日国务院批准，1987年10月20日农牧渔业部发布）</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自治区主管行政机关由“自治区水产</w:t>
            </w:r>
            <w:r>
              <w:rPr>
                <w:rFonts w:hint="eastAsia" w:ascii="方正书宋_GBK" w:eastAsia="方正书宋_GBK"/>
                <w:snapToGrid w:val="0"/>
                <w:spacing w:val="-2"/>
                <w:kern w:val="0"/>
                <w:sz w:val="18"/>
                <w:szCs w:val="18"/>
              </w:rPr>
              <w:t>畜牧兽医局”调整为“自治区海洋和渔业厅”，设定依据由“《广西壮族自治区实施〈中华人民共和国渔业法〉办法》（1989年9月16日广西壮族自治区第七届人民代表大会常务委员会第十二次会议通过，2016年3月31日第二次修正）、《中华人民共和国渔业法实施细则》（1987年10月14日国务院批准，1987年10月20日农牧渔业部发布）”调整为“《广西壮族自治区实施〈中华人民共和国渔业法〉办法》（1989年9月16日广西壮族自治区第七届人民代表大会常务委员会第十二次会议通过，2016年3月31日第二次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91" w:hRule="atLeast"/>
          <w:jc w:val="center"/>
        </w:trPr>
        <w:tc>
          <w:tcPr>
            <w:tcW w:w="56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99</w:t>
            </w:r>
          </w:p>
        </w:tc>
        <w:tc>
          <w:tcPr>
            <w:tcW w:w="71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1078"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jc w:val="center"/>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G17008</w:t>
            </w:r>
          </w:p>
        </w:tc>
        <w:tc>
          <w:tcPr>
            <w:tcW w:w="899"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40" w:lineRule="exact"/>
              <w:rPr>
                <w:rFonts w:hint="eastAsia" w:ascii="方正书宋_GBK" w:eastAsia="方正书宋_GBK"/>
                <w:snapToGrid w:val="0"/>
                <w:spacing w:val="-8"/>
                <w:kern w:val="0"/>
                <w:sz w:val="18"/>
                <w:szCs w:val="18"/>
              </w:rPr>
            </w:pPr>
            <w:r>
              <w:rPr>
                <w:rFonts w:hint="eastAsia" w:ascii="方正书宋_GBK" w:eastAsia="方正书宋_GBK"/>
                <w:snapToGrid w:val="0"/>
                <w:spacing w:val="-8"/>
                <w:kern w:val="0"/>
                <w:sz w:val="18"/>
                <w:szCs w:val="18"/>
              </w:rPr>
              <w:t>改变渔港性质和因建设需要占用渔港水域、岸线、渔港后勤用地或者设施、围垦渔港水域浅海滩涂的审核</w:t>
            </w:r>
          </w:p>
        </w:tc>
        <w:tc>
          <w:tcPr>
            <w:tcW w:w="83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自治区水产畜牧兽医局</w:t>
            </w:r>
          </w:p>
        </w:tc>
        <w:tc>
          <w:tcPr>
            <w:tcW w:w="2022"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《广西壮族自治区渔港渔业船舶管理条例》（2001年9月28日广西壮族自治区第九届人民代表大会常务委员会第26次会议通过，2010年9月29日修正）</w:t>
            </w:r>
          </w:p>
        </w:tc>
        <w:tc>
          <w:tcPr>
            <w:tcW w:w="2961"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adjustRightInd w:val="0"/>
              <w:snapToGrid w:val="0"/>
              <w:spacing w:line="250" w:lineRule="exact"/>
              <w:rPr>
                <w:rFonts w:hint="eastAsia" w:ascii="方正书宋_GBK" w:eastAsia="方正书宋_GBK"/>
                <w:snapToGrid w:val="0"/>
                <w:kern w:val="0"/>
                <w:sz w:val="18"/>
                <w:szCs w:val="18"/>
              </w:rPr>
            </w:pPr>
            <w:r>
              <w:rPr>
                <w:rFonts w:hint="eastAsia" w:ascii="方正书宋_GBK" w:eastAsia="方正书宋_GBK"/>
                <w:snapToGrid w:val="0"/>
                <w:kern w:val="0"/>
                <w:sz w:val="18"/>
                <w:szCs w:val="18"/>
              </w:rPr>
              <w:t>自治区主管行政机关、审批层级和部门均由“自治区水产畜牧兽医局”调整为“自治区海洋和渔业厅”。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8573F"/>
    <w:rsid w:val="6C28573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xnews\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2018-06-26T09:33:00Z</dcterms:created>
  <dc:creator>吃猫的鱼</dc:creator>
  <cp:lastModifiedBy>吃猫的鱼</cp:lastModifiedBy>
  <dcterms:modified xsi:type="dcterms:W3CDTF">2018-06-26T09:35:34Z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