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</w:pPr>
      <w:bookmarkStart w:id="0" w:name="_GoBack"/>
      <w:r>
        <w:rPr>
          <w:rFonts w:hint="eastAsia" w:ascii="方正黑体_GBK" w:hAnsi="Times New Roman" w:eastAsia="方正黑体_GBK"/>
          <w:snapToGrid w:val="0"/>
          <w:color w:val="000000"/>
          <w:kern w:val="2"/>
          <w:sz w:val="32"/>
          <w:szCs w:val="32"/>
        </w:rPr>
        <w:t>附件2</w:t>
      </w:r>
    </w:p>
    <w:bookmarkEnd w:id="0"/>
    <w:p>
      <w:pPr>
        <w:pStyle w:val="2"/>
        <w:widowControl w:val="0"/>
        <w:adjustRightInd w:val="0"/>
        <w:snapToGrid w:val="0"/>
        <w:spacing w:before="0" w:beforeAutospacing="0" w:after="0" w:afterAutospacing="0" w:line="240" w:lineRule="exact"/>
        <w:ind w:firstLine="640" w:firstLineChars="200"/>
        <w:jc w:val="both"/>
        <w:rPr>
          <w:rFonts w:hint="eastAsia" w:ascii="Times New Roman" w:hAnsi="Times New Roman" w:eastAsia="方正仿宋_GBK"/>
          <w:snapToGrid w:val="0"/>
          <w:color w:val="000000"/>
          <w:kern w:val="2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  <w:t>中国南方46种β-地中海贫血点突变谱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kern w:val="2"/>
          <w:sz w:val="44"/>
          <w:szCs w:val="44"/>
        </w:rPr>
        <w:t>及其功能影响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4928235" cy="7004685"/>
            <wp:effectExtent l="0" t="0" r="5715" b="57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grayscl/>
                    </a:blip>
                    <a:srcRect l="11169" t="11458" r="3467" b="4999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700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259080</wp:posOffset>
            </wp:positionV>
            <wp:extent cx="4996180" cy="3616325"/>
            <wp:effectExtent l="0" t="0" r="13970" b="317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rcRect l="5544" t="12744" r="8871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361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/>
          <w:color w:val="0A210D"/>
        </w:rPr>
      </w:pPr>
    </w:p>
    <w:p>
      <w:pPr>
        <w:adjustRightInd w:val="0"/>
        <w:snapToGrid w:val="0"/>
        <w:spacing w:line="590" w:lineRule="exact"/>
        <w:rPr>
          <w:rFonts w:hint="eastAsia" w:eastAsia="方正仿宋_GBK"/>
          <w:snapToGrid w:val="0"/>
          <w:color w:val="000000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42F4E"/>
    <w:rsid w:val="38672788"/>
    <w:rsid w:val="40442F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xnew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2018-07-19T07:33:00Z</dcterms:created>
  <dc:creator>吃猫的鱼</dc:creator>
  <cp:lastModifiedBy>吃猫的鱼</cp:lastModifiedBy>
  <dcterms:modified xsi:type="dcterms:W3CDTF">2018-07-19T07:34:44Z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