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4A51B">
      <w:pPr>
        <w:shd w:val="clear" w:color="auto" w:fill="FFFFFF"/>
        <w:adjustRightInd w:val="0"/>
        <w:snapToGrid w:val="0"/>
        <w:spacing w:line="370" w:lineRule="exact"/>
        <w:rPr>
          <w:rFonts w:hint="eastAsia" w:ascii="方正黑体_GBK" w:eastAsia="方正黑体_GBK" w:cs="宋体"/>
          <w:snapToGrid w:val="0"/>
          <w:sz w:val="23"/>
          <w:szCs w:val="23"/>
        </w:rPr>
      </w:pPr>
      <w:r>
        <w:rPr>
          <w:rFonts w:hint="eastAsia" w:ascii="方正黑体_GBK" w:eastAsia="方正黑体_GBK" w:cs="宋体"/>
          <w:snapToGrid w:val="0"/>
          <w:sz w:val="23"/>
          <w:szCs w:val="23"/>
        </w:rPr>
        <w:t>附件2</w:t>
      </w:r>
    </w:p>
    <w:p w14:paraId="05D3CCBD">
      <w:pPr>
        <w:adjustRightInd w:val="0"/>
        <w:snapToGrid w:val="0"/>
        <w:spacing w:line="366" w:lineRule="exact"/>
        <w:rPr>
          <w:rFonts w:hint="eastAsia" w:eastAsia="方正书宋_GBK"/>
          <w:snapToGrid w:val="0"/>
          <w:sz w:val="23"/>
          <w:szCs w:val="23"/>
        </w:rPr>
      </w:pPr>
    </w:p>
    <w:p w14:paraId="42F67007">
      <w:pPr>
        <w:spacing w:line="480" w:lineRule="exact"/>
        <w:jc w:val="center"/>
        <w:rPr>
          <w:rFonts w:hint="eastAsia" w:ascii="方正小标宋_GBK" w:eastAsia="方正小标宋_GBK"/>
          <w:snapToGrid w:val="0"/>
          <w:sz w:val="32"/>
          <w:szCs w:val="32"/>
        </w:rPr>
      </w:pPr>
      <w:r>
        <w:rPr>
          <w:rFonts w:hint="eastAsia" w:ascii="方正小标宋_GBK" w:eastAsia="方正小标宋_GBK"/>
          <w:snapToGrid w:val="0"/>
          <w:sz w:val="32"/>
          <w:szCs w:val="32"/>
        </w:rPr>
        <w:t>集中照护服务救助不予认定告知书</w:t>
      </w:r>
    </w:p>
    <w:p w14:paraId="33866F68">
      <w:pPr>
        <w:spacing w:line="480" w:lineRule="exact"/>
        <w:jc w:val="center"/>
        <w:rPr>
          <w:rFonts w:hint="eastAsia" w:ascii="方正楷体_GBK" w:eastAsia="方正楷体_GBK"/>
          <w:snapToGrid w:val="0"/>
          <w:sz w:val="32"/>
          <w:szCs w:val="32"/>
        </w:rPr>
      </w:pPr>
      <w:r>
        <w:rPr>
          <w:rFonts w:hint="eastAsia" w:ascii="方正楷体_GBK" w:eastAsia="方正楷体_GBK"/>
          <w:snapToGrid w:val="0"/>
          <w:sz w:val="32"/>
          <w:szCs w:val="32"/>
        </w:rPr>
        <w:t>（参考样式）</w:t>
      </w:r>
    </w:p>
    <w:p w14:paraId="537D69BE">
      <w:pPr>
        <w:adjustRightInd w:val="0"/>
        <w:snapToGrid w:val="0"/>
        <w:spacing w:line="366" w:lineRule="exact"/>
        <w:rPr>
          <w:rFonts w:hint="eastAsia" w:eastAsia="方正书宋_GBK"/>
          <w:snapToGrid w:val="0"/>
          <w:sz w:val="23"/>
          <w:szCs w:val="23"/>
          <w:u w:val="single"/>
        </w:rPr>
      </w:pPr>
    </w:p>
    <w:p w14:paraId="4D3C6797">
      <w:pPr>
        <w:adjustRightInd w:val="0"/>
        <w:snapToGrid w:val="0"/>
        <w:spacing w:line="366" w:lineRule="exact"/>
        <w:rPr>
          <w:rFonts w:hint="eastAsia" w:eastAsia="方正书宋_GBK"/>
          <w:snapToGrid w:val="0"/>
          <w:sz w:val="23"/>
          <w:szCs w:val="23"/>
        </w:rPr>
      </w:pPr>
      <w:r>
        <w:rPr>
          <w:rFonts w:hint="eastAsia" w:eastAsia="方正书宋_GBK"/>
          <w:snapToGrid w:val="0"/>
          <w:sz w:val="23"/>
          <w:szCs w:val="23"/>
          <w:u w:val="single"/>
        </w:rPr>
        <w:t xml:space="preserve">        </w:t>
      </w:r>
      <w:r>
        <w:rPr>
          <w:rFonts w:hint="eastAsia" w:eastAsia="方正书宋_GBK"/>
          <w:snapToGrid w:val="0"/>
          <w:sz w:val="23"/>
          <w:szCs w:val="23"/>
        </w:rPr>
        <w:t>：</w:t>
      </w:r>
    </w:p>
    <w:p w14:paraId="50974033">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你于</w:t>
      </w:r>
      <w:r>
        <w:rPr>
          <w:rFonts w:hint="eastAsia" w:ascii="Times New Roman" w:hAnsi="Times New Roman" w:eastAsia="方正书宋_GBK"/>
          <w:b w:val="0"/>
          <w:bCs w:val="0"/>
          <w:snapToGrid w:val="0"/>
          <w:sz w:val="23"/>
          <w:szCs w:val="23"/>
          <w:u w:val="single"/>
        </w:rPr>
        <w:t xml:space="preserve">    </w:t>
      </w:r>
      <w:r>
        <w:rPr>
          <w:rFonts w:hint="eastAsia" w:ascii="Times New Roman" w:hAnsi="Times New Roman" w:eastAsia="方正书宋_GBK"/>
          <w:b w:val="0"/>
          <w:bCs w:val="0"/>
          <w:snapToGrid w:val="0"/>
          <w:sz w:val="23"/>
          <w:szCs w:val="23"/>
        </w:rPr>
        <w:t>年</w:t>
      </w:r>
      <w:r>
        <w:rPr>
          <w:rFonts w:hint="eastAsia" w:ascii="Times New Roman" w:hAnsi="Times New Roman" w:eastAsia="方正书宋_GBK"/>
          <w:b w:val="0"/>
          <w:bCs w:val="0"/>
          <w:snapToGrid w:val="0"/>
          <w:sz w:val="23"/>
          <w:szCs w:val="23"/>
          <w:u w:val="single"/>
        </w:rPr>
        <w:t xml:space="preserve">    </w:t>
      </w:r>
      <w:r>
        <w:rPr>
          <w:rFonts w:hint="eastAsia" w:ascii="Times New Roman" w:hAnsi="Times New Roman" w:eastAsia="方正书宋_GBK"/>
          <w:b w:val="0"/>
          <w:bCs w:val="0"/>
          <w:snapToGrid w:val="0"/>
          <w:sz w:val="23"/>
          <w:szCs w:val="23"/>
        </w:rPr>
        <w:t>月</w:t>
      </w:r>
      <w:r>
        <w:rPr>
          <w:rFonts w:hint="eastAsia" w:ascii="Times New Roman" w:hAnsi="Times New Roman" w:eastAsia="方正书宋_GBK"/>
          <w:b w:val="0"/>
          <w:bCs w:val="0"/>
          <w:snapToGrid w:val="0"/>
          <w:sz w:val="23"/>
          <w:szCs w:val="23"/>
          <w:u w:val="single"/>
        </w:rPr>
        <w:t xml:space="preserve">    </w:t>
      </w:r>
      <w:r>
        <w:rPr>
          <w:rFonts w:hint="eastAsia" w:ascii="Times New Roman" w:hAnsi="Times New Roman" w:eastAsia="方正书宋_GBK"/>
          <w:b w:val="0"/>
          <w:bCs w:val="0"/>
          <w:snapToGrid w:val="0"/>
          <w:sz w:val="23"/>
          <w:szCs w:val="23"/>
        </w:rPr>
        <w:t>日申请经济困难失能老年人集中照护服务救助，经调查审核，根据有关规定，你因</w:t>
      </w:r>
    </w:p>
    <w:p w14:paraId="0CBEDF14">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□不属于最低生活保障对象。</w:t>
      </w:r>
    </w:p>
    <w:p w14:paraId="5B73040E">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□评估不属于完全失能等级。</w:t>
      </w:r>
    </w:p>
    <w:p w14:paraId="3218FECA">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□属于长期护理保险试点地区参保人员并已通过基金支付基本护理服务费用。</w:t>
      </w:r>
    </w:p>
    <w:p w14:paraId="098D3799">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u w:val="single"/>
        </w:rPr>
      </w:pPr>
      <w:r>
        <w:rPr>
          <w:rFonts w:hint="eastAsia" w:ascii="Times New Roman" w:hAnsi="Times New Roman" w:eastAsia="方正书宋_GBK"/>
          <w:b w:val="0"/>
          <w:bCs w:val="0"/>
          <w:snapToGrid w:val="0"/>
          <w:sz w:val="23"/>
          <w:szCs w:val="23"/>
        </w:rPr>
        <w:t>□其他：</w:t>
      </w:r>
      <w:r>
        <w:rPr>
          <w:rFonts w:hint="eastAsia" w:ascii="Times New Roman" w:hAnsi="Times New Roman" w:eastAsia="方正书宋_GBK"/>
          <w:b w:val="0"/>
          <w:bCs w:val="0"/>
          <w:snapToGrid w:val="0"/>
          <w:sz w:val="23"/>
          <w:szCs w:val="23"/>
          <w:u w:val="single"/>
        </w:rPr>
        <w:t xml:space="preserve">                                            </w:t>
      </w:r>
    </w:p>
    <w:p w14:paraId="0A77C817">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不符合经济困难失能老年人集中照护服务救助条件，不予认定。</w:t>
      </w:r>
    </w:p>
    <w:p w14:paraId="57BFD25E">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如对本告知不服，可以在收到本告知书之日起六十日内向×××人民政府申请行政复议；或自收到本告知书之日起六个月内，向×××人民法院提起行政诉讼。</w:t>
      </w:r>
    </w:p>
    <w:p w14:paraId="228D2112">
      <w:pPr>
        <w:pStyle w:val="2"/>
        <w:adjustRightInd w:val="0"/>
        <w:snapToGrid w:val="0"/>
        <w:spacing w:before="0" w:after="0" w:line="366" w:lineRule="exact"/>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 xml:space="preserve"> </w:t>
      </w:r>
    </w:p>
    <w:p w14:paraId="682BB217">
      <w:pPr>
        <w:pStyle w:val="2"/>
        <w:adjustRightInd w:val="0"/>
        <w:snapToGrid w:val="0"/>
        <w:spacing w:before="0" w:after="0" w:line="366" w:lineRule="exact"/>
        <w:ind w:firstLine="460" w:firstLineChars="200"/>
        <w:jc w:val="both"/>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 xml:space="preserve">送达人：       </w:t>
      </w:r>
    </w:p>
    <w:p w14:paraId="433C6663">
      <w:pPr>
        <w:pStyle w:val="2"/>
        <w:adjustRightInd w:val="0"/>
        <w:snapToGrid w:val="0"/>
        <w:spacing w:before="0" w:after="0" w:line="366" w:lineRule="exact"/>
        <w:ind w:right="420" w:rightChars="200"/>
        <w:jc w:val="right"/>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u w:val="single"/>
        </w:rPr>
        <w:t xml:space="preserve">        </w:t>
      </w:r>
      <w:r>
        <w:rPr>
          <w:rFonts w:hint="eastAsia" w:ascii="Times New Roman" w:hAnsi="Times New Roman" w:eastAsia="方正书宋_GBK"/>
          <w:b w:val="0"/>
          <w:bCs w:val="0"/>
          <w:snapToGrid w:val="0"/>
          <w:sz w:val="23"/>
          <w:szCs w:val="23"/>
        </w:rPr>
        <w:t>民政局（盖章）</w:t>
      </w:r>
    </w:p>
    <w:p w14:paraId="5625EDB0">
      <w:pPr>
        <w:pStyle w:val="2"/>
        <w:adjustRightInd w:val="0"/>
        <w:snapToGrid w:val="0"/>
        <w:spacing w:before="0" w:after="0" w:line="366" w:lineRule="exact"/>
        <w:ind w:right="1050" w:rightChars="500"/>
        <w:jc w:val="right"/>
        <w:rPr>
          <w:rFonts w:hint="eastAsia" w:ascii="Times New Roman" w:hAnsi="Times New Roman" w:eastAsia="方正书宋_GBK"/>
          <w:b w:val="0"/>
          <w:bCs w:val="0"/>
          <w:snapToGrid w:val="0"/>
          <w:sz w:val="23"/>
          <w:szCs w:val="23"/>
        </w:rPr>
      </w:pPr>
      <w:r>
        <w:rPr>
          <w:rFonts w:hint="eastAsia" w:ascii="Times New Roman" w:hAnsi="Times New Roman" w:eastAsia="方正书宋_GBK"/>
          <w:b w:val="0"/>
          <w:bCs w:val="0"/>
          <w:snapToGrid w:val="0"/>
          <w:sz w:val="23"/>
          <w:szCs w:val="23"/>
        </w:rPr>
        <w:t>年   月   日</w:t>
      </w:r>
    </w:p>
    <w:p w14:paraId="4F64B616">
      <w:pPr>
        <w:adjustRightInd w:val="0"/>
        <w:snapToGrid w:val="0"/>
        <w:spacing w:line="366" w:lineRule="exact"/>
        <w:ind w:firstLine="420" w:firstLineChars="200"/>
        <w:rPr>
          <w:rFonts w:hint="eastAsia" w:eastAsia="方正书宋_GBK"/>
          <w:b/>
          <w:snapToGrid w:val="0"/>
          <w:sz w:val="23"/>
          <w:szCs w:val="23"/>
        </w:rPr>
      </w:pPr>
      <w:r>
        <w:rPr>
          <w:rFonts w:hint="eastAsia" w:eastAsia="方正书宋_GBK" w:cs="方正黑体_GBK"/>
          <w:snapToGrid w:val="0"/>
          <w:szCs w:val="21"/>
        </w:rPr>
        <w:t>（告知书一式叁份，分别由老年人或其代理人、养老机构、县级民政部门各存一份）</w:t>
      </w:r>
    </w:p>
    <w:p w14:paraId="69C3988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D82E0E"/>
    <w:rsid w:val="46D8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uiPriority w:val="0"/>
    <w:pPr>
      <w:spacing w:before="240" w:after="60"/>
      <w:jc w:val="center"/>
      <w:outlineLvl w:val="0"/>
    </w:pPr>
    <w:rPr>
      <w:rFonts w:ascii="等线 Light" w:hAnsi="等线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2024-11-29T02:04:00Z</dcterms:created>
  <dc:creator>萌与朦</dc:creator>
  <cp:lastModifiedBy>萌与朦</cp:lastModifiedBy>
  <dcterms:modified xsi:type="dcterms:W3CDTF">2024-11-29T02:05:21Z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548A6773E5414C3A8B54506B5419BD00_11</vt:lpwstr>
  </property>
</Properties>
</file>