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adjustRightInd w:val="0"/>
        <w:snapToGrid w:val="0"/>
        <w:spacing w:line="590" w:lineRule="exact"/>
        <w:rPr>
          <w:rFonts w:eastAsia="方正黑体_GBK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eastAsia="方正小标宋_GBK"/>
          <w:sz w:val="44"/>
          <w:szCs w:val="44"/>
        </w:rPr>
      </w:pPr>
      <w:bookmarkStart w:id="2" w:name="_GoBack"/>
      <w:r>
        <w:rPr>
          <w:rFonts w:eastAsia="方正小标宋_GBK"/>
          <w:sz w:val="44"/>
          <w:szCs w:val="44"/>
        </w:rPr>
        <w:t>基准承诺标准格式文本</w:t>
      </w:r>
    </w:p>
    <w:bookmarkEnd w:id="2"/>
    <w:p>
      <w:pPr>
        <w:adjustRightInd w:val="0"/>
        <w:snapToGrid w:val="0"/>
        <w:spacing w:line="590" w:lineRule="exact"/>
        <w:rPr>
          <w:rFonts w:eastAsia="方正黑体_GBK"/>
          <w:sz w:val="32"/>
          <w:szCs w:val="32"/>
        </w:rPr>
      </w:pPr>
    </w:p>
    <w:p>
      <w:pPr>
        <w:snapToGrid w:val="0"/>
        <w:spacing w:line="590" w:lineRule="exact"/>
        <w:rPr>
          <w:rFonts w:eastAsia="仿宋_GB2312"/>
          <w:sz w:val="32"/>
          <w:szCs w:val="32"/>
        </w:rPr>
      </w:pPr>
    </w:p>
    <w:p>
      <w:pPr>
        <w:spacing w:line="590" w:lineRule="exact"/>
        <w:jc w:val="center"/>
        <w:outlineLvl w:val="0"/>
        <w:rPr>
          <w:rFonts w:ascii="黑体" w:hAnsi="黑体" w:eastAsia="黑体"/>
          <w:color w:val="000000"/>
          <w:sz w:val="32"/>
          <w:szCs w:val="32"/>
        </w:rPr>
      </w:pPr>
      <w:bookmarkStart w:id="0" w:name="_Toc475539107"/>
      <w:r>
        <w:rPr>
          <w:rFonts w:eastAsia="仿宋_GB2312"/>
          <w:b/>
          <w:color w:val="000000"/>
          <w:sz w:val="32"/>
          <w:szCs w:val="32"/>
          <w:u w:val="single"/>
        </w:rPr>
        <w:t xml:space="preserve">        </w:t>
      </w:r>
      <w:r>
        <w:rPr>
          <w:rFonts w:eastAsia="方正楷体_GBK"/>
          <w:color w:val="000000"/>
          <w:sz w:val="28"/>
          <w:szCs w:val="28"/>
          <w:u w:val="single"/>
        </w:rPr>
        <w:t>〔审批事项、行业等具体名称〕</w:t>
      </w:r>
      <w:r>
        <w:rPr>
          <w:rFonts w:hint="eastAsia" w:ascii="方正黑体_GBK" w:hAnsi="黑体" w:eastAsia="方正黑体_GBK"/>
          <w:color w:val="000000"/>
          <w:sz w:val="32"/>
          <w:szCs w:val="32"/>
        </w:rPr>
        <w:t>基准承诺标准</w:t>
      </w:r>
      <w:bookmarkEnd w:id="0"/>
    </w:p>
    <w:p>
      <w:pPr>
        <w:spacing w:line="590" w:lineRule="exact"/>
        <w:ind w:firstLine="640" w:firstLineChars="200"/>
        <w:rPr>
          <w:rFonts w:hint="eastAsia" w:ascii="方正黑体_GBK" w:eastAsia="方正黑体_GBK"/>
          <w:color w:val="000000"/>
          <w:sz w:val="32"/>
          <w:szCs w:val="32"/>
        </w:rPr>
      </w:pPr>
      <w:bookmarkStart w:id="1" w:name="_Toc475539108"/>
    </w:p>
    <w:p>
      <w:pPr>
        <w:spacing w:line="590" w:lineRule="exact"/>
        <w:jc w:val="center"/>
        <w:outlineLvl w:val="0"/>
        <w:rPr>
          <w:rFonts w:hint="eastAsia" w:ascii="方正黑体_GBK" w:eastAsia="方正黑体_GBK"/>
          <w:bCs/>
          <w:kern w:val="44"/>
          <w:sz w:val="32"/>
          <w:szCs w:val="32"/>
        </w:rPr>
      </w:pPr>
      <w:r>
        <w:rPr>
          <w:rFonts w:hint="eastAsia" w:ascii="方正黑体_GBK" w:eastAsia="方正黑体_GBK"/>
          <w:bCs/>
          <w:kern w:val="44"/>
          <w:sz w:val="32"/>
          <w:szCs w:val="32"/>
        </w:rPr>
        <w:t>一、前　言</w:t>
      </w:r>
    </w:p>
    <w:p>
      <w:pPr>
        <w:spacing w:line="59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本标准为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</w:t>
      </w:r>
      <w:r>
        <w:rPr>
          <w:rFonts w:eastAsia="方正楷体_GBK"/>
          <w:color w:val="000000"/>
          <w:sz w:val="28"/>
          <w:szCs w:val="28"/>
          <w:u w:val="single"/>
        </w:rPr>
        <w:t>〔标准发布单位〕</w:t>
      </w:r>
      <w:r>
        <w:rPr>
          <w:rFonts w:eastAsia="方正仿宋_GBK"/>
          <w:color w:val="000000"/>
          <w:sz w:val="32"/>
          <w:szCs w:val="32"/>
        </w:rPr>
        <w:t>为开展投资项目承诺制改革试点工作而制定的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</w:t>
      </w:r>
      <w:r>
        <w:rPr>
          <w:rFonts w:eastAsia="方正楷体_GBK"/>
          <w:color w:val="000000"/>
          <w:sz w:val="28"/>
          <w:szCs w:val="28"/>
          <w:u w:val="single"/>
        </w:rPr>
        <w:t>〔审批事项、行业等具体名称〕</w:t>
      </w:r>
      <w:r>
        <w:rPr>
          <w:rFonts w:eastAsia="方正仿宋_GBK"/>
          <w:color w:val="000000"/>
          <w:sz w:val="32"/>
          <w:szCs w:val="32"/>
        </w:rPr>
        <w:t>基准承诺标准，适用于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</w:t>
      </w:r>
      <w:r>
        <w:rPr>
          <w:rFonts w:eastAsia="方正楷体_GBK"/>
          <w:color w:val="000000"/>
          <w:sz w:val="28"/>
          <w:szCs w:val="28"/>
          <w:u w:val="single"/>
        </w:rPr>
        <w:t>〔适用范围〕。</w:t>
      </w:r>
    </w:p>
    <w:p>
      <w:pPr>
        <w:spacing w:line="59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本标准所对应的政策文件为《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市</w:t>
      </w:r>
      <w:r>
        <w:rPr>
          <w:rFonts w:eastAsia="方正仿宋_GBK"/>
          <w:color w:val="000000"/>
          <w:sz w:val="32"/>
          <w:szCs w:val="32"/>
        </w:rPr>
        <w:t>（县）投资项目承诺制改革试点实施方案》以及与之相关的配套文件。</w:t>
      </w:r>
    </w:p>
    <w:p>
      <w:pPr>
        <w:spacing w:line="59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本标准为开展投资项目承诺制改革之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>
        <w:rPr>
          <w:rFonts w:eastAsia="方正楷体_GBK"/>
          <w:color w:val="000000"/>
          <w:sz w:val="28"/>
          <w:szCs w:val="28"/>
          <w:u w:val="single"/>
        </w:rPr>
        <w:t>〔审批事项名称〕</w:t>
      </w:r>
      <w:r>
        <w:rPr>
          <w:rFonts w:eastAsia="方正仿宋_GBK"/>
          <w:color w:val="000000"/>
          <w:sz w:val="32"/>
          <w:szCs w:val="32"/>
        </w:rPr>
        <w:t>承诺制改革而制定的标准，为非强制性标准。若项目建设单位按照此基准承诺标准签订承诺书，则该标准对该项目建设单位具有强制性。</w:t>
      </w:r>
    </w:p>
    <w:p>
      <w:pPr>
        <w:spacing w:line="59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本标准依据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</w:t>
      </w:r>
      <w:r>
        <w:rPr>
          <w:rFonts w:eastAsia="方正楷体_GBK"/>
          <w:color w:val="000000"/>
          <w:sz w:val="28"/>
          <w:szCs w:val="28"/>
          <w:u w:val="single"/>
        </w:rPr>
        <w:t>〔主要依据文件〕</w:t>
      </w:r>
      <w:r>
        <w:rPr>
          <w:rFonts w:eastAsia="方正仿宋_GBK"/>
          <w:color w:val="000000"/>
          <w:sz w:val="32"/>
          <w:szCs w:val="32"/>
        </w:rPr>
        <w:t>等编制，具体详见附录。</w:t>
      </w:r>
    </w:p>
    <w:p>
      <w:pPr>
        <w:spacing w:line="59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本标准由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>
        <w:rPr>
          <w:rFonts w:eastAsia="方正楷体_GBK"/>
          <w:color w:val="000000"/>
          <w:sz w:val="28"/>
          <w:szCs w:val="28"/>
          <w:u w:val="single"/>
        </w:rPr>
        <w:t>〔制定、管理单位名称〕</w:t>
      </w:r>
      <w:r>
        <w:rPr>
          <w:rFonts w:eastAsia="方正仿宋_GBK"/>
          <w:color w:val="000000"/>
          <w:sz w:val="32"/>
          <w:szCs w:val="32"/>
        </w:rPr>
        <w:t>制定、管理。</w:t>
      </w:r>
    </w:p>
    <w:p>
      <w:pPr>
        <w:spacing w:line="59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本标准由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</w:t>
      </w:r>
      <w:r>
        <w:rPr>
          <w:rFonts w:eastAsia="方正楷体_GBK"/>
          <w:color w:val="000000"/>
          <w:sz w:val="28"/>
          <w:szCs w:val="28"/>
          <w:u w:val="single"/>
        </w:rPr>
        <w:t>〔受委托的起草单位〕</w:t>
      </w:r>
      <w:r>
        <w:rPr>
          <w:rFonts w:eastAsia="方正仿宋_GBK"/>
          <w:color w:val="000000"/>
          <w:sz w:val="32"/>
          <w:szCs w:val="32"/>
        </w:rPr>
        <w:t>受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</w:t>
      </w:r>
      <w:r>
        <w:rPr>
          <w:rFonts w:eastAsia="方正楷体_GBK"/>
          <w:color w:val="000000"/>
          <w:sz w:val="28"/>
          <w:szCs w:val="28"/>
          <w:u w:val="single"/>
        </w:rPr>
        <w:t>〔制定、管理单位名称〕</w:t>
      </w:r>
      <w:r>
        <w:rPr>
          <w:rFonts w:eastAsia="方正仿宋_GBK"/>
          <w:color w:val="000000"/>
          <w:sz w:val="32"/>
          <w:szCs w:val="32"/>
        </w:rPr>
        <w:t>的委托负责起草。</w:t>
      </w:r>
    </w:p>
    <w:p>
      <w:pPr>
        <w:spacing w:line="590" w:lineRule="exact"/>
        <w:jc w:val="center"/>
        <w:outlineLvl w:val="0"/>
        <w:rPr>
          <w:rFonts w:eastAsia="黑体"/>
          <w:b/>
          <w:bCs/>
          <w:kern w:val="44"/>
          <w:sz w:val="32"/>
          <w:szCs w:val="32"/>
        </w:rPr>
      </w:pPr>
    </w:p>
    <w:p>
      <w:pPr>
        <w:spacing w:line="590" w:lineRule="exact"/>
        <w:jc w:val="center"/>
        <w:outlineLvl w:val="0"/>
        <w:rPr>
          <w:rFonts w:hint="eastAsia" w:ascii="方正黑体_GBK" w:eastAsia="方正黑体_GBK"/>
          <w:bCs/>
          <w:kern w:val="44"/>
          <w:sz w:val="32"/>
          <w:szCs w:val="32"/>
        </w:rPr>
      </w:pPr>
      <w:r>
        <w:rPr>
          <w:rFonts w:hint="eastAsia" w:ascii="方正黑体_GBK" w:eastAsia="方正黑体_GBK"/>
          <w:bCs/>
          <w:kern w:val="44"/>
          <w:sz w:val="32"/>
          <w:szCs w:val="32"/>
        </w:rPr>
        <w:t>二、承诺遵守的政策及技术标准</w:t>
      </w:r>
    </w:p>
    <w:p>
      <w:pPr>
        <w:spacing w:line="590" w:lineRule="exact"/>
        <w:ind w:firstLine="627" w:firstLineChars="196"/>
        <w:outlineLvl w:val="1"/>
        <w:rPr>
          <w:rFonts w:eastAsia="方正楷体_GBK"/>
          <w:bCs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（一）承诺符合以下法律法规及政策文件要求</w:t>
      </w:r>
    </w:p>
    <w:bookmarkEnd w:id="1"/>
    <w:p>
      <w:pPr>
        <w:spacing w:line="59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color w:val="000000"/>
          <w:sz w:val="28"/>
          <w:szCs w:val="28"/>
        </w:rPr>
        <w:t>〔按照具体审批事项要求，列明需要遵守的法律法规及政策文件等〕</w:t>
      </w:r>
    </w:p>
    <w:p>
      <w:pPr>
        <w:spacing w:line="590" w:lineRule="exact"/>
        <w:ind w:firstLine="627" w:firstLineChars="196"/>
        <w:outlineLvl w:val="1"/>
        <w:rPr>
          <w:rFonts w:eastAsia="方正楷体_GBK"/>
          <w:bCs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（二）承诺达到以下技术标准要求</w:t>
      </w:r>
    </w:p>
    <w:p>
      <w:pPr>
        <w:spacing w:line="59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color w:val="000000"/>
          <w:sz w:val="28"/>
          <w:szCs w:val="28"/>
        </w:rPr>
        <w:t>〔按照具体审批事项要求，列明需要遵守的技术规范，以及达到的技术标准等〕</w:t>
      </w:r>
    </w:p>
    <w:p>
      <w:pPr>
        <w:spacing w:line="590" w:lineRule="exact"/>
        <w:ind w:firstLine="560" w:firstLineChars="200"/>
        <w:rPr>
          <w:rFonts w:eastAsia="仿宋_GB2312"/>
          <w:color w:val="000000"/>
          <w:sz w:val="28"/>
          <w:szCs w:val="28"/>
        </w:rPr>
      </w:pPr>
    </w:p>
    <w:p>
      <w:pPr>
        <w:spacing w:line="590" w:lineRule="exact"/>
        <w:jc w:val="center"/>
        <w:outlineLvl w:val="0"/>
        <w:rPr>
          <w:rFonts w:hint="eastAsia" w:ascii="方正黑体_GBK" w:eastAsia="方正黑体_GBK"/>
          <w:bCs/>
          <w:kern w:val="44"/>
          <w:sz w:val="32"/>
          <w:szCs w:val="32"/>
        </w:rPr>
      </w:pPr>
      <w:r>
        <w:rPr>
          <w:rFonts w:hint="eastAsia" w:ascii="方正黑体_GBK" w:eastAsia="方正黑体_GBK"/>
          <w:bCs/>
          <w:kern w:val="44"/>
          <w:sz w:val="32"/>
          <w:szCs w:val="32"/>
        </w:rPr>
        <w:t>三、违背承诺接受的处罚</w:t>
      </w:r>
    </w:p>
    <w:p>
      <w:pPr>
        <w:spacing w:line="59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color w:val="000000"/>
          <w:sz w:val="28"/>
          <w:szCs w:val="28"/>
        </w:rPr>
        <w:t>〔按照具体审批事项要求，列明违背承诺接受的处罚〕</w:t>
      </w:r>
    </w:p>
    <w:p>
      <w:pPr>
        <w:spacing w:line="590" w:lineRule="exact"/>
        <w:ind w:firstLine="560" w:firstLineChars="200"/>
        <w:rPr>
          <w:rFonts w:eastAsia="仿宋_GB2312"/>
          <w:color w:val="000000"/>
          <w:sz w:val="28"/>
          <w:szCs w:val="28"/>
        </w:rPr>
      </w:pPr>
    </w:p>
    <w:p>
      <w:pPr>
        <w:spacing w:line="590" w:lineRule="exact"/>
        <w:jc w:val="center"/>
        <w:outlineLvl w:val="0"/>
        <w:rPr>
          <w:rFonts w:hint="eastAsia" w:ascii="方正黑体_GBK" w:eastAsia="方正黑体_GBK"/>
          <w:bCs/>
          <w:kern w:val="44"/>
          <w:sz w:val="32"/>
          <w:szCs w:val="32"/>
        </w:rPr>
      </w:pPr>
      <w:r>
        <w:rPr>
          <w:rFonts w:hint="eastAsia" w:ascii="方正黑体_GBK" w:eastAsia="方正黑体_GBK"/>
          <w:bCs/>
          <w:kern w:val="44"/>
          <w:sz w:val="32"/>
          <w:szCs w:val="32"/>
        </w:rPr>
        <w:t>四、其他</w:t>
      </w:r>
    </w:p>
    <w:p>
      <w:pPr>
        <w:spacing w:line="590" w:lineRule="exact"/>
        <w:ind w:firstLine="560" w:firstLineChars="200"/>
        <w:rPr>
          <w:rFonts w:hint="eastAsia" w:ascii="方正仿宋_GBK" w:eastAsia="方正仿宋_GBK"/>
          <w:color w:val="000000"/>
          <w:spacing w:val="-4"/>
          <w:sz w:val="28"/>
          <w:szCs w:val="28"/>
        </w:rPr>
      </w:pPr>
      <w:r>
        <w:rPr>
          <w:rFonts w:hint="eastAsia" w:ascii="方正仿宋_GBK" w:eastAsia="方正仿宋_GBK"/>
          <w:color w:val="000000"/>
          <w:sz w:val="28"/>
          <w:szCs w:val="28"/>
        </w:rPr>
        <w:t>〔</w:t>
      </w:r>
      <w:r>
        <w:rPr>
          <w:rFonts w:hint="eastAsia" w:ascii="方正仿宋_GBK" w:eastAsia="方正仿宋_GBK"/>
          <w:color w:val="000000"/>
          <w:spacing w:val="-4"/>
          <w:sz w:val="28"/>
          <w:szCs w:val="28"/>
        </w:rPr>
        <w:t>按照具体审批事项要求，列明需要在基准承诺标准中明确的其他内容〕</w:t>
      </w: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 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44231"/>
    <w:rsid w:val="24171F74"/>
    <w:rsid w:val="2AF442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2018-11-13T07:12:00Z</dcterms:created>
  <dc:creator>dengd</dc:creator>
  <cp:lastModifiedBy>dengd</cp:lastModifiedBy>
  <dcterms:modified xsi:type="dcterms:W3CDTF">2018-11-13T07:12:55Z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