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2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kern w:val="21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  <w:t>附件4</w:t>
      </w:r>
    </w:p>
    <w:p w14:paraId="5AE7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p w14:paraId="0725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  <w:t>2025年广西便利化营商环境建设任务清单</w:t>
      </w:r>
      <w:bookmarkEnd w:id="0"/>
    </w:p>
    <w:p w14:paraId="484C4219">
      <w:pPr>
        <w:pStyle w:val="2"/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3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514"/>
        <w:gridCol w:w="1971"/>
        <w:gridCol w:w="4872"/>
        <w:gridCol w:w="2114"/>
        <w:gridCol w:w="1983"/>
      </w:tblGrid>
      <w:tr w14:paraId="3AF26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C3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77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指标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7F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改革方向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A1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任务举措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A0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AD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配合单位</w:t>
            </w:r>
          </w:p>
        </w:tc>
      </w:tr>
      <w:tr w14:paraId="01402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45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D5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大力推进“高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效办成一件事”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54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推动国家“高效办成一件事”重点事项落实落细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C0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落实国家“高效办成一件事”2025年重点事项清单，依托全国一体化政务服务平台，压茬推进重点事项落地见效。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D5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6C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8E8A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9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71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E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大力推进“高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效办成一件事”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FF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拓展广西“高效办成一件事”业务场景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E2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在审批监管衔接、部门间办事等领域拓展“高效办成一件事”业务场景。推出医疗机构专属的“套餐式”一件事办事指南，将与其相关联的事业单位法人登记、医疗机构执业许可、放射诊疗许可、母婴保健技术服务执业许可、麻醉药品和第一类精神药品购用许可等共计5个事项打包整合为群众视角的“一件事”。推出“申请公租房一件事”，依托住房城乡建设部“公租房管理信息系统”，开展公租房“资产盘点”，绘制公租房房源“电子地图”，群众使用手机可实时查询小区规划图、户型图、楼号、面积、租赁状态、房管员姓名、服务电话等基础信息，搭建公租房保障资格核查平台，推行数据共享、开展“并联审查”，民政、公安、自然资源、人力资源社会保障、住房城乡建设等多部门依托平台协同办公、实时联审，自动生成公租房资格核查报告，无需申请人开具证明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BF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自治区数据局、公安厅、民政厅、自然资源厅、人力资源社会保障厅、住房城乡建设厅、卫生健康委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4F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AF4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7A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1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大力推进“高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效办成一件事”</w:t>
            </w:r>
          </w:p>
        </w:tc>
        <w:tc>
          <w:tcPr>
            <w:tcW w:w="1971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D3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疏通办事堵点，提升服务水平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0D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促进跨部门、跨层级的信息系统业务协同和公共数据共享。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9B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6E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1975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D3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0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1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E2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开设远程虚拟窗口，运用远程身份核验、音视频交互、屏幕共享等技术提供远程帮办服务。将“广西数字政务一体化平台政务服务刷脸办远程办系统”接入各市县政务服务中心，为申请人提供“远程办”服务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67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B0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70D3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CD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78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2F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探索政务服务由人力服务型向人机交互型转变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1A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探索通过自备材料识别、算法模型等，实现高频事项办理材料少填少交智能审；探索人工智能阅读材料、审核判断、自动审批，大幅提升审批便利性、透明性和公平性。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6A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79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21D3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DC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3A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推动惠企政策“免申即享”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76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推动各类惠企政策线上发布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8C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全面梳理现行有效的惠企政策，依托广西惠企惠民政策兑现平台集中发布各级各部门惠企政策，将惠企政策进行精细化拆解，形成可申报、可兑现的惠企政策事项。建立惠企政策及企业标签体系，对惠企政策及企业进行精准“画像”，实现政策智能匹配、精准推送。企业符合条件的，平台自动向企业推送申报提醒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6D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97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3A2A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43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2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BD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完善线下受理惠企政策兑现业务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61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各市县在政务服务中心设立惠企政策综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合服务窗口，集中受理惠企政策兑现业务。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0A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F3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560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2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8F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优化惠企政策平台服务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F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  <w:lang w:val="en-US" w:eastAsia="zh-CN" w:bidi="ar"/>
              </w:rPr>
              <w:t>积极推动惠企政策线上兑现，优化办理流程，简化办理环节，压缩办理时限，实现惠企政策“免申即享、直达快享”。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6F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  <w:lang w:val="en-US" w:eastAsia="zh-CN" w:bidi="ar"/>
              </w:rPr>
              <w:t>自治区数据局、财政厅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5A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4856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08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F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7D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推动税费红利“直达快享”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C8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依托电子税务局和大数据分析，向符合条件的纳税人精准推送政策信息，实现“政策找人”。除法定核准或备案事项外，推行“自行判别、申报享受、资料留存备查”办理方式，实现95%以上优惠事项“免备案”。开展组合式税费支持政策“红利账单”推送工作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1C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广西税务局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49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63582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31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5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持续规范行政审批中介服务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38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建立全区统一的行政审批中介服务事项清单并动态调整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8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逐项明确中介服务的名称、设定依据、服务时限、收费性质等，全面清理没有法律法规或政策依据的行政审批中介服务事项。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5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0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A6AC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43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5E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94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探索建立健全行政审批中介服务监管机制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A4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强化对中介服务机构及从业人员执业全过程管理，严格查处资质资格借用挂靠、出具虚假证明或报告、扰乱市场秩序等违法违规行为。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B6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D5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7F65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AA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E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2C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实现行政审批中介网上可查询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36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完善网上中介服务超市。依托网上中介服务超市，提供行政审批中介服务事项、中介服务机构资质资格要求等查询服务。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74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1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</w:tbl>
    <w:p w14:paraId="7C4911EF">
      <w:pPr>
        <w:rPr>
          <w:b w:val="0"/>
          <w:bCs w:val="0"/>
          <w:color w:val="auto"/>
        </w:rPr>
      </w:pPr>
    </w:p>
    <w:p w14:paraId="4C8E54F2"/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471BE"/>
    <w:rsid w:val="096B303A"/>
    <w:rsid w:val="135E5960"/>
    <w:rsid w:val="223067CD"/>
    <w:rsid w:val="2A37166F"/>
    <w:rsid w:val="2B3B7993"/>
    <w:rsid w:val="62267368"/>
    <w:rsid w:val="65533E5D"/>
    <w:rsid w:val="6A4471BE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hAnsi="宋体" w:eastAsia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1717</Words>
  <Characters>1728</Characters>
  <Lines>0</Lines>
  <Paragraphs>0</Paragraphs>
  <TotalTime>0</TotalTime>
  <ScaleCrop>false</ScaleCrop>
  <LinksUpToDate>false</LinksUpToDate>
  <CharactersWithSpaces>1728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2025-05-14T09:42:00Z</dcterms:created>
  <dc:creator>ฅ'ω'ฅ</dc:creator>
  <cp:lastModifiedBy>你之于我</cp:lastModifiedBy>
  <dcterms:modified xsi:type="dcterms:W3CDTF">2025-12-09T03:59:17Z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554ED23F394C44E9A54040F80537E476_13</vt:lpwstr>
  </property>
  <property fmtid="{D5CDD505-2E9C-101B-9397-08002B2CF9AE}" pid="4" name="KSOTemplateDocerSaveRecord">
    <vt:lpwstr>eyJoZGlkIjoiZGI0OWY2YzdmYjg5ZmJhYTE4MjkyZTkwYjljZDZiNDciLCJ1c2VySWQiOiIyMDcyNTM4NDUifQ==</vt:lpwstr>
  </property>
</Properties>
</file>