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 w:val="0"/>
        <w:adjustRightInd w:val="0"/>
        <w:snapToGrid w:val="0"/>
        <w:spacing w:before="0" w:beforeAutospacing="0" w:after="0" w:afterAutospacing="0" w:line="590" w:lineRule="exact"/>
        <w:jc w:val="both"/>
        <w:rPr>
          <w:rFonts w:hint="eastAsia" w:ascii="方正黑体_GBK" w:hAnsi="黑体" w:eastAsia="方正黑体_GBK" w:cs="Times New Roman"/>
          <w:snapToGrid w:val="0"/>
          <w:kern w:val="2"/>
          <w:sz w:val="32"/>
          <w:szCs w:val="32"/>
        </w:rPr>
      </w:pPr>
      <w:r>
        <w:rPr>
          <w:rFonts w:hint="eastAsia" w:ascii="方正黑体_GBK" w:hAnsi="黑体" w:eastAsia="方正黑体_GBK" w:cs="黑体"/>
          <w:snapToGrid w:val="0"/>
          <w:kern w:val="2"/>
          <w:sz w:val="32"/>
          <w:szCs w:val="32"/>
        </w:rPr>
        <w:t>附件</w:t>
      </w:r>
    </w:p>
    <w:p>
      <w:pPr>
        <w:pStyle w:val="8"/>
        <w:widowControl w:val="0"/>
        <w:adjustRightInd w:val="0"/>
        <w:snapToGrid w:val="0"/>
        <w:spacing w:before="0" w:beforeAutospacing="0" w:after="0" w:afterAutospacing="0" w:line="400" w:lineRule="exact"/>
        <w:rPr>
          <w:rFonts w:ascii="Times New Roman" w:hAnsi="Times New Roman" w:eastAsia="方正仿宋_GBK" w:cs="Times New Roman"/>
          <w:snapToGrid w:val="0"/>
          <w:kern w:val="2"/>
          <w:sz w:val="32"/>
          <w:szCs w:val="32"/>
        </w:rPr>
      </w:pPr>
    </w:p>
    <w:p>
      <w:pPr>
        <w:pStyle w:val="2"/>
        <w:adjustRightInd w:val="0"/>
        <w:snapToGrid w:val="0"/>
        <w:spacing w:line="590" w:lineRule="exact"/>
        <w:ind w:left="0" w:leftChars="0" w:firstLine="0" w:firstLineChars="0"/>
        <w:jc w:val="center"/>
        <w:rPr>
          <w:rFonts w:hint="eastAsia" w:ascii="方正小标宋_GBK" w:eastAsia="方正小标宋_GBK" w:cs="方正小标宋_GBK"/>
          <w:snapToGrid w:val="0"/>
          <w:sz w:val="44"/>
          <w:szCs w:val="44"/>
        </w:rPr>
      </w:pPr>
      <w:r>
        <w:rPr>
          <w:rFonts w:hint="eastAsia" w:ascii="方正小标宋_GBK" w:eastAsia="方正小标宋_GBK" w:cs="方正小标宋_GBK"/>
          <w:snapToGrid w:val="0"/>
          <w:sz w:val="44"/>
          <w:szCs w:val="44"/>
        </w:rPr>
        <w:t>广西数字政务一体化平台项目建设任务分工及进度安排</w:t>
      </w:r>
    </w:p>
    <w:p>
      <w:pPr>
        <w:pStyle w:val="2"/>
        <w:adjustRightInd w:val="0"/>
        <w:snapToGrid w:val="0"/>
        <w:spacing w:line="400" w:lineRule="exact"/>
        <w:ind w:left="0" w:leftChars="0" w:firstLine="0" w:firstLineChars="0"/>
        <w:rPr>
          <w:rFonts w:hint="eastAsia" w:ascii="方正小标宋_GBK" w:eastAsia="方正小标宋_GBK" w:cs="方正小标宋_GBK"/>
          <w:snapToGrid w:val="0"/>
          <w:sz w:val="44"/>
          <w:szCs w:val="44"/>
        </w:rPr>
      </w:pPr>
    </w:p>
    <w:tbl>
      <w:tblPr>
        <w:tblStyle w:val="7"/>
        <w:tblW w:w="131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1"/>
        <w:gridCol w:w="504"/>
        <w:gridCol w:w="434"/>
        <w:gridCol w:w="546"/>
        <w:gridCol w:w="576"/>
        <w:gridCol w:w="1119"/>
        <w:gridCol w:w="531"/>
        <w:gridCol w:w="2112"/>
        <w:gridCol w:w="1220"/>
        <w:gridCol w:w="574"/>
        <w:gridCol w:w="742"/>
        <w:gridCol w:w="1400"/>
        <w:gridCol w:w="602"/>
        <w:gridCol w:w="769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blHeader/>
          <w:jc w:val="center"/>
        </w:trPr>
        <w:tc>
          <w:tcPr>
            <w:tcW w:w="49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黑体_GBK" w:eastAsia="方正黑体_GBK" w:cs="方正黑体_GBK"/>
                <w:snapToGrid w:val="0"/>
                <w:color w:val="000000"/>
                <w:sz w:val="21"/>
                <w:szCs w:val="21"/>
              </w:rPr>
              <w:t>重点</w:t>
            </w:r>
          </w:p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黑体_GBK" w:eastAsia="方正黑体_GBK" w:cs="方正黑体_GBK"/>
                <w:snapToGrid w:val="0"/>
                <w:color w:val="000000"/>
                <w:sz w:val="21"/>
                <w:szCs w:val="21"/>
              </w:rPr>
              <w:t>任务</w:t>
            </w:r>
          </w:p>
        </w:tc>
        <w:tc>
          <w:tcPr>
            <w:tcW w:w="3179" w:type="dxa"/>
            <w:gridSpan w:val="5"/>
            <w:vMerge w:val="restart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黑体_GBK" w:eastAsia="方正黑体_GBK" w:cs="方正黑体_GBK"/>
                <w:snapToGrid w:val="0"/>
                <w:color w:val="000000"/>
                <w:sz w:val="21"/>
                <w:szCs w:val="21"/>
              </w:rPr>
              <w:t>建设内容</w:t>
            </w:r>
          </w:p>
        </w:tc>
        <w:tc>
          <w:tcPr>
            <w:tcW w:w="53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黑体_GBK" w:eastAsia="方正黑体_GBK" w:cs="方正黑体_GBK"/>
                <w:snapToGrid w:val="0"/>
                <w:color w:val="000000"/>
                <w:sz w:val="21"/>
                <w:szCs w:val="21"/>
              </w:rPr>
              <w:t>建设</w:t>
            </w:r>
          </w:p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黑体_GBK" w:eastAsia="方正黑体_GBK" w:cs="方正黑体_GBK"/>
                <w:snapToGrid w:val="0"/>
                <w:color w:val="000000"/>
                <w:sz w:val="21"/>
                <w:szCs w:val="21"/>
              </w:rPr>
              <w:t>方式</w:t>
            </w:r>
          </w:p>
        </w:tc>
        <w:tc>
          <w:tcPr>
            <w:tcW w:w="2112" w:type="dxa"/>
            <w:vMerge w:val="restart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黑体_GBK" w:eastAsia="方正黑体_GBK" w:cs="方正黑体_GBK"/>
                <w:snapToGrid w:val="0"/>
                <w:color w:val="000000"/>
                <w:sz w:val="21"/>
                <w:szCs w:val="21"/>
              </w:rPr>
              <w:t>责任单位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黑体_GBK" w:eastAsia="方正黑体_GBK" w:cs="方正黑体_GBK"/>
                <w:snapToGrid w:val="0"/>
                <w:color w:val="000000"/>
                <w:sz w:val="21"/>
                <w:szCs w:val="21"/>
              </w:rPr>
              <w:t>2018年</w:t>
            </w:r>
          </w:p>
        </w:tc>
        <w:tc>
          <w:tcPr>
            <w:tcW w:w="2716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黑体_GBK" w:eastAsia="方正黑体_GBK" w:cs="方正黑体_GBK"/>
                <w:snapToGrid w:val="0"/>
                <w:color w:val="000000"/>
                <w:sz w:val="21"/>
                <w:szCs w:val="21"/>
              </w:rPr>
              <w:t>2019年</w:t>
            </w:r>
          </w:p>
        </w:tc>
        <w:tc>
          <w:tcPr>
            <w:tcW w:w="2935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黑体_GBK" w:eastAsia="方正黑体_GBK" w:cs="方正黑体_GBK"/>
                <w:snapToGrid w:val="0"/>
                <w:color w:val="000000"/>
                <w:sz w:val="21"/>
                <w:szCs w:val="21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blHeader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3179" w:type="dxa"/>
            <w:gridSpan w:val="5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3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211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黑体_GBK" w:eastAsia="方正黑体_GBK" w:cs="方正黑体_GBK"/>
                <w:snapToGrid w:val="0"/>
                <w:color w:val="000000"/>
                <w:sz w:val="21"/>
                <w:szCs w:val="21"/>
              </w:rPr>
              <w:t>建设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eastAsia="方正黑体_GBK" w:cs="方正黑体_GBK"/>
                <w:snapToGrid w:val="0"/>
                <w:color w:val="000000"/>
                <w:sz w:val="21"/>
                <w:szCs w:val="21"/>
              </w:rPr>
              <w:t>任务</w:t>
            </w:r>
          </w:p>
          <w:p>
            <w:pPr>
              <w:widowControl/>
              <w:suppressAutoHyphens/>
              <w:adjustRightInd w:val="0"/>
              <w:snapToGrid w:val="0"/>
              <w:spacing w:line="260" w:lineRule="exact"/>
              <w:ind w:left="-150" w:leftChars="-50" w:right="-150" w:rightChars="-50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黑体_GBK" w:eastAsia="方正黑体_GBK" w:cs="方正黑体_GBK"/>
                <w:snapToGrid w:val="0"/>
                <w:color w:val="000000"/>
                <w:sz w:val="21"/>
                <w:szCs w:val="21"/>
              </w:rPr>
              <w:t>（√）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黑体_GBK" w:eastAsia="方正黑体_GBK" w:cs="方正黑体_GBK"/>
                <w:snapToGrid w:val="0"/>
                <w:color w:val="000000"/>
                <w:sz w:val="21"/>
                <w:szCs w:val="21"/>
              </w:rPr>
              <w:t>时间</w:t>
            </w:r>
          </w:p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黑体_GBK" w:eastAsia="方正黑体_GBK" w:cs="方正黑体_GBK"/>
                <w:snapToGrid w:val="0"/>
                <w:color w:val="000000"/>
                <w:sz w:val="21"/>
                <w:szCs w:val="21"/>
              </w:rPr>
              <w:t>要求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黑体_GBK" w:eastAsia="方正黑体_GBK" w:cs="方正黑体_GBK"/>
                <w:snapToGrid w:val="0"/>
                <w:color w:val="000000"/>
                <w:sz w:val="21"/>
                <w:szCs w:val="21"/>
              </w:rPr>
              <w:t>完成标准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黑体_GBK" w:eastAsia="方正黑体_GBK" w:cs="方正黑体_GBK"/>
                <w:snapToGrid w:val="0"/>
                <w:color w:val="000000"/>
                <w:sz w:val="21"/>
                <w:szCs w:val="21"/>
              </w:rPr>
              <w:t>建设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eastAsia="方正黑体_GBK" w:cs="方正黑体_GBK"/>
                <w:snapToGrid w:val="0"/>
                <w:color w:val="000000"/>
                <w:sz w:val="21"/>
                <w:szCs w:val="21"/>
              </w:rPr>
              <w:t>任务</w:t>
            </w:r>
          </w:p>
          <w:p>
            <w:pPr>
              <w:widowControl/>
              <w:suppressAutoHyphens/>
              <w:adjustRightInd w:val="0"/>
              <w:snapToGrid w:val="0"/>
              <w:spacing w:line="260" w:lineRule="exact"/>
              <w:ind w:left="-150" w:leftChars="-50" w:right="-150" w:rightChars="-50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黑体_GBK" w:eastAsia="方正黑体_GBK" w:cs="方正黑体_GBK"/>
                <w:snapToGrid w:val="0"/>
                <w:color w:val="000000"/>
                <w:sz w:val="21"/>
                <w:szCs w:val="21"/>
              </w:rPr>
              <w:t>（√）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黑体_GBK" w:eastAsia="方正黑体_GBK" w:cs="方正黑体_GBK"/>
                <w:snapToGrid w:val="0"/>
                <w:color w:val="000000"/>
                <w:sz w:val="21"/>
                <w:szCs w:val="21"/>
              </w:rPr>
              <w:t>时间</w:t>
            </w:r>
          </w:p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黑体_GBK" w:eastAsia="方正黑体_GBK" w:cs="方正黑体_GBK"/>
                <w:snapToGrid w:val="0"/>
                <w:color w:val="000000"/>
                <w:sz w:val="21"/>
                <w:szCs w:val="21"/>
              </w:rPr>
              <w:t>要求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黑体_GBK" w:eastAsia="方正黑体_GBK" w:cs="方正黑体_GBK"/>
                <w:snapToGrid w:val="0"/>
                <w:color w:val="000000"/>
                <w:sz w:val="21"/>
                <w:szCs w:val="21"/>
              </w:rPr>
              <w:t>完成标准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推进数字政务一体化</w:t>
            </w:r>
          </w:p>
        </w:tc>
        <w:tc>
          <w:tcPr>
            <w:tcW w:w="504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政务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服务</w:t>
            </w:r>
          </w:p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门户</w:t>
            </w:r>
          </w:p>
        </w:tc>
        <w:tc>
          <w:tcPr>
            <w:tcW w:w="434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2241" w:type="dxa"/>
            <w:gridSpan w:val="3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互联网政务服务门户</w:t>
            </w:r>
          </w:p>
        </w:tc>
        <w:tc>
          <w:tcPr>
            <w:tcW w:w="531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月底前，编制完成项目建议书、可行性研究报告、初步设计方案、投资概算报告，开展项目招投标工作。</w:t>
            </w: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restart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完成与国家政务服务平台对接试运行。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restart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完成与各类信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pacing w:val="-6"/>
                <w:sz w:val="21"/>
                <w:szCs w:val="21"/>
              </w:rPr>
              <w:t>息系统应接尽接；</w:t>
            </w:r>
          </w:p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除涉密或敏感外，政务服务事项应上尽上；</w:t>
            </w:r>
          </w:p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3.实现跨地区、跨部门、跨层级协同办理；</w:t>
            </w:r>
          </w:p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逐步完成历史数据迁移。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2241" w:type="dxa"/>
            <w:gridSpan w:val="3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实体大厅政务服务门户</w:t>
            </w:r>
          </w:p>
        </w:tc>
        <w:tc>
          <w:tcPr>
            <w:tcW w:w="531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41" w:type="dxa"/>
            <w:gridSpan w:val="3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用户管理中心系统</w:t>
            </w:r>
          </w:p>
        </w:tc>
        <w:tc>
          <w:tcPr>
            <w:tcW w:w="531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41" w:type="dxa"/>
            <w:gridSpan w:val="3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政务服务移动端（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APP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31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自治区大数据发展局，建设业务办理系统的自治区部门，各市人民政府</w:t>
            </w:r>
          </w:p>
        </w:tc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41" w:type="dxa"/>
            <w:gridSpan w:val="3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网上中介超市</w:t>
            </w:r>
          </w:p>
        </w:tc>
        <w:tc>
          <w:tcPr>
            <w:tcW w:w="531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具备上线运行条件。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491" w:type="dxa"/>
            <w:vMerge w:val="continue"/>
            <w:shd w:val="clear" w:color="auto" w:fill="auto"/>
            <w:vAlign w:val="center"/>
          </w:tcPr>
          <w:p>
            <w:pPr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shd w:val="clear" w:color="auto" w:fill="auto"/>
            <w:vAlign w:val="center"/>
          </w:tcPr>
          <w:p>
            <w:pPr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2241" w:type="dxa"/>
            <w:gridSpan w:val="3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服务评价系统</w:t>
            </w:r>
          </w:p>
        </w:tc>
        <w:tc>
          <w:tcPr>
            <w:tcW w:w="531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具备上线运行条件；</w:t>
            </w:r>
          </w:p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完成与各类信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pacing w:val="-6"/>
                <w:sz w:val="21"/>
                <w:szCs w:val="21"/>
              </w:rPr>
              <w:t>息系统应接尽接；</w:t>
            </w:r>
          </w:p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除涉密或敏感外，政务服务事项应上尽上；</w:t>
            </w:r>
          </w:p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4.实现跨地区、跨部门、跨层级协同办理；</w:t>
            </w:r>
          </w:p>
          <w:p>
            <w:pPr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5.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逐步完成历史数据迁移。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491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2241" w:type="dxa"/>
            <w:gridSpan w:val="3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智能化实体大厅管理系统</w:t>
            </w:r>
          </w:p>
        </w:tc>
        <w:tc>
          <w:tcPr>
            <w:tcW w:w="531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自治区大数据发展局，各市人民政府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491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2241" w:type="dxa"/>
            <w:gridSpan w:val="3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特色应用旗舰店</w:t>
            </w:r>
          </w:p>
        </w:tc>
        <w:tc>
          <w:tcPr>
            <w:tcW w:w="531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分建</w:t>
            </w: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自治区各部门，各市人民政府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1" w:type="dxa"/>
            <w:vMerge w:val="restart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推进数字政务一体化</w:t>
            </w:r>
          </w:p>
        </w:tc>
        <w:tc>
          <w:tcPr>
            <w:tcW w:w="504" w:type="dxa"/>
            <w:vMerge w:val="restart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政务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服务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门户</w:t>
            </w:r>
          </w:p>
        </w:tc>
        <w:tc>
          <w:tcPr>
            <w:tcW w:w="43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122" w:type="dxa"/>
            <w:gridSpan w:val="2"/>
            <w:vMerge w:val="restart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“12345”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在线服务平台</w:t>
            </w:r>
          </w:p>
        </w:tc>
        <w:tc>
          <w:tcPr>
            <w:tcW w:w="1119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服务系统</w:t>
            </w:r>
          </w:p>
        </w:tc>
        <w:tc>
          <w:tcPr>
            <w:tcW w:w="531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vMerge w:val="restart"/>
            <w:tcMar>
              <w:top w:w="74" w:type="dxa"/>
              <w:bottom w:w="74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月底前，编制完成项目建议书、可行性研究报告、初步设计方案、投资概算报告，开展项目招投标工作。</w:t>
            </w:r>
          </w:p>
        </w:tc>
        <w:tc>
          <w:tcPr>
            <w:tcW w:w="57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restart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具备上线试运行条件。</w:t>
            </w:r>
          </w:p>
        </w:tc>
        <w:tc>
          <w:tcPr>
            <w:tcW w:w="60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restart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具备上线运行条件；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完成与各类系统对接；</w:t>
            </w:r>
          </w:p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完成大热线对接、小热线融合、无热线联通、紧急类热线联动。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1" w:type="dxa"/>
            <w:vMerge w:val="continue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122" w:type="dxa"/>
            <w:gridSpan w:val="2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119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智慧管理系统</w:t>
            </w:r>
          </w:p>
        </w:tc>
        <w:tc>
          <w:tcPr>
            <w:tcW w:w="531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1" w:type="dxa"/>
            <w:vMerge w:val="continue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122" w:type="dxa"/>
            <w:gridSpan w:val="2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119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监督系统</w:t>
            </w:r>
          </w:p>
        </w:tc>
        <w:tc>
          <w:tcPr>
            <w:tcW w:w="531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1" w:type="dxa"/>
            <w:vMerge w:val="continue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122" w:type="dxa"/>
            <w:gridSpan w:val="2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119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分析系统</w:t>
            </w:r>
          </w:p>
        </w:tc>
        <w:tc>
          <w:tcPr>
            <w:tcW w:w="531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1" w:type="dxa"/>
            <w:vMerge w:val="continue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122" w:type="dxa"/>
            <w:gridSpan w:val="2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119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创新系统</w:t>
            </w:r>
          </w:p>
        </w:tc>
        <w:tc>
          <w:tcPr>
            <w:tcW w:w="531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1" w:type="dxa"/>
            <w:vMerge w:val="continue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restart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政务管理平台</w:t>
            </w:r>
          </w:p>
        </w:tc>
        <w:tc>
          <w:tcPr>
            <w:tcW w:w="43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241" w:type="dxa"/>
            <w:gridSpan w:val="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政务服务事项管理系统</w:t>
            </w:r>
          </w:p>
        </w:tc>
        <w:tc>
          <w:tcPr>
            <w:tcW w:w="531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vMerge w:val="restart"/>
            <w:tcMar>
              <w:top w:w="74" w:type="dxa"/>
              <w:bottom w:w="74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月底前，编制完成项目建议书、可行性研究报告、初步设计方案、投资概算报告，开展项目招投标工作。</w:t>
            </w:r>
          </w:p>
        </w:tc>
        <w:tc>
          <w:tcPr>
            <w:tcW w:w="57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restart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完成与国家政务服务平台对接试运行。</w:t>
            </w:r>
          </w:p>
        </w:tc>
        <w:tc>
          <w:tcPr>
            <w:tcW w:w="60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restart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restart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完成与各类信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pacing w:val="-6"/>
                <w:sz w:val="21"/>
                <w:szCs w:val="21"/>
              </w:rPr>
              <w:t>息系统应接尽接；</w:t>
            </w:r>
          </w:p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除涉密或敏感外，政务服务事项应上尽上；</w:t>
            </w:r>
          </w:p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3.实现跨地区、跨部门、跨层级协同办理；</w:t>
            </w:r>
          </w:p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逐步完成历史数据迁移。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47" w:hRule="atLeast"/>
          <w:jc w:val="center"/>
        </w:trPr>
        <w:tc>
          <w:tcPr>
            <w:tcW w:w="491" w:type="dxa"/>
            <w:vMerge w:val="continue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241" w:type="dxa"/>
            <w:gridSpan w:val="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政务服务工作系统</w:t>
            </w:r>
          </w:p>
        </w:tc>
        <w:tc>
          <w:tcPr>
            <w:tcW w:w="531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自治区大数据发展局，建设业务办理系统的自治区部门，各市人民政府</w:t>
            </w:r>
          </w:p>
        </w:tc>
        <w:tc>
          <w:tcPr>
            <w:tcW w:w="1220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47" w:hRule="atLeast"/>
          <w:jc w:val="center"/>
        </w:trPr>
        <w:tc>
          <w:tcPr>
            <w:tcW w:w="491" w:type="dxa"/>
            <w:vMerge w:val="continue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241" w:type="dxa"/>
            <w:gridSpan w:val="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政务服务运行管理系统</w:t>
            </w:r>
          </w:p>
        </w:tc>
        <w:tc>
          <w:tcPr>
            <w:tcW w:w="531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自治区大数据发展局，建设业务办理系统的自治区部门，各市人民政府</w:t>
            </w:r>
          </w:p>
        </w:tc>
        <w:tc>
          <w:tcPr>
            <w:tcW w:w="1220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47" w:hRule="atLeast"/>
          <w:jc w:val="center"/>
        </w:trPr>
        <w:tc>
          <w:tcPr>
            <w:tcW w:w="491" w:type="dxa"/>
            <w:vMerge w:val="continue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241" w:type="dxa"/>
            <w:gridSpan w:val="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中介超市管理系统</w:t>
            </w:r>
          </w:p>
        </w:tc>
        <w:tc>
          <w:tcPr>
            <w:tcW w:w="531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  <w:bookmarkStart w:id="0" w:name="_GoBack"/>
            <w:bookmarkEnd w:id="0"/>
          </w:p>
        </w:tc>
        <w:tc>
          <w:tcPr>
            <w:tcW w:w="1220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具备上线运行条件。</w:t>
            </w:r>
          </w:p>
        </w:tc>
        <w:tc>
          <w:tcPr>
            <w:tcW w:w="60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81" w:hRule="atLeast"/>
          <w:jc w:val="center"/>
        </w:trPr>
        <w:tc>
          <w:tcPr>
            <w:tcW w:w="491" w:type="dxa"/>
            <w:vMerge w:val="restar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推进数字政务一体化</w:t>
            </w:r>
          </w:p>
        </w:tc>
        <w:tc>
          <w:tcPr>
            <w:tcW w:w="504" w:type="dxa"/>
            <w:vMerge w:val="restar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政务管理平台</w:t>
            </w:r>
          </w:p>
        </w:tc>
        <w:tc>
          <w:tcPr>
            <w:tcW w:w="434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241" w:type="dxa"/>
            <w:gridSpan w:val="3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一事通办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运行管理系统</w:t>
            </w:r>
          </w:p>
        </w:tc>
        <w:tc>
          <w:tcPr>
            <w:tcW w:w="531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自治区大数据发展局，建设业务办理系统的自治区部门，各市人民政府</w:t>
            </w:r>
          </w:p>
        </w:tc>
        <w:tc>
          <w:tcPr>
            <w:tcW w:w="1220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74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42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400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restart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具备上线运行条件；</w:t>
            </w:r>
          </w:p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完成与各类信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pacing w:val="-6"/>
                <w:sz w:val="21"/>
                <w:szCs w:val="21"/>
              </w:rPr>
              <w:t>息系统应接尽接；</w:t>
            </w:r>
          </w:p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除涉密或敏感外，政务服务事项应上尽上；</w:t>
            </w:r>
          </w:p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4.实现跨地区、跨部门、跨层级协同办理；</w:t>
            </w:r>
          </w:p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5.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逐步完成历史数据迁移。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1" w:type="dxa"/>
            <w:vMerge w:val="continue"/>
            <w:shd w:val="clear" w:color="auto" w:fill="auto"/>
            <w:tcMar>
              <w:top w:w="85" w:type="dxa"/>
              <w:bottom w:w="85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shd w:val="clear" w:color="auto" w:fill="auto"/>
            <w:tcMar>
              <w:top w:w="85" w:type="dxa"/>
              <w:bottom w:w="85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241" w:type="dxa"/>
            <w:gridSpan w:val="3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政务服务监督管理系统</w:t>
            </w:r>
          </w:p>
        </w:tc>
        <w:tc>
          <w:tcPr>
            <w:tcW w:w="531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74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42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400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tcMar>
              <w:top w:w="85" w:type="dxa"/>
              <w:bottom w:w="85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continue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1" w:type="dxa"/>
            <w:vMerge w:val="continue"/>
            <w:shd w:val="clear" w:color="auto" w:fill="auto"/>
            <w:tcMar>
              <w:top w:w="85" w:type="dxa"/>
              <w:bottom w:w="85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shd w:val="clear" w:color="auto" w:fill="auto"/>
            <w:tcMar>
              <w:top w:w="85" w:type="dxa"/>
              <w:bottom w:w="85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241" w:type="dxa"/>
            <w:gridSpan w:val="3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服务能力评估系统</w:t>
            </w:r>
          </w:p>
        </w:tc>
        <w:tc>
          <w:tcPr>
            <w:tcW w:w="531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74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42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400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continue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1" w:type="dxa"/>
            <w:vMerge w:val="continue"/>
            <w:shd w:val="clear" w:color="auto" w:fill="auto"/>
            <w:tcMar>
              <w:top w:w="85" w:type="dxa"/>
              <w:bottom w:w="85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tcMar>
              <w:top w:w="85" w:type="dxa"/>
              <w:bottom w:w="85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241" w:type="dxa"/>
            <w:gridSpan w:val="3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政务知识处理系统</w:t>
            </w:r>
          </w:p>
        </w:tc>
        <w:tc>
          <w:tcPr>
            <w:tcW w:w="531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42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400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continue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9" w:hRule="atLeast"/>
          <w:jc w:val="center"/>
        </w:trPr>
        <w:tc>
          <w:tcPr>
            <w:tcW w:w="491" w:type="dxa"/>
            <w:vMerge w:val="continue"/>
            <w:shd w:val="clear" w:color="auto" w:fill="auto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2241" w:type="dxa"/>
            <w:gridSpan w:val="3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政务大数据分析决策系统</w:t>
            </w:r>
          </w:p>
        </w:tc>
        <w:tc>
          <w:tcPr>
            <w:tcW w:w="531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发展改革委、教育厅、科技厅、工业和信息化厅、公安厅、民政厅、司法厅、财政厅、自然资源厅、生态环境厅、住房城乡建设厅、交通运输厅、水利厅、农业农村厅、文化和旅游厅、卫生健康委员会、市场监督管理局、统计局、投资促进局、大数据发展局、机关事务管理局等部门</w:t>
            </w:r>
          </w:p>
        </w:tc>
        <w:tc>
          <w:tcPr>
            <w:tcW w:w="1220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74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42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400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continue"/>
            <w:tcMar>
              <w:top w:w="85" w:type="dxa"/>
              <w:bottom w:w="8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5" w:hRule="atLeast"/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推进数字政务一体化</w:t>
            </w:r>
          </w:p>
        </w:tc>
        <w:tc>
          <w:tcPr>
            <w:tcW w:w="504" w:type="dxa"/>
            <w:vMerge w:val="restart"/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业务办理系统</w:t>
            </w: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专业业务办理系统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已建设专业业务办理系统的自治区各部门，各市人民政府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月底前，编制完成项目建议书、可行性研究报告、初步设计方案、投资概算报告，开展项目招投标工作。</w:t>
            </w: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restart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具备上线运行条件。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restart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完成与各类信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pacing w:val="-6"/>
                <w:sz w:val="21"/>
                <w:szCs w:val="21"/>
              </w:rPr>
              <w:t>息系统应接尽接；</w:t>
            </w:r>
          </w:p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除涉密或敏感外，政务服务事项应上尽上；</w:t>
            </w:r>
          </w:p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3.实现跨地区、跨部门、跨层级协同办理；</w:t>
            </w:r>
          </w:p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逐步完成历史数据迁移。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5" w:hRule="atLeast"/>
          <w:jc w:val="center"/>
        </w:trPr>
        <w:tc>
          <w:tcPr>
            <w:tcW w:w="491" w:type="dxa"/>
            <w:vMerge w:val="continue"/>
            <w:shd w:val="clear" w:color="auto" w:fill="auto"/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通用业务办理系统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5" w:hRule="atLeast"/>
          <w:jc w:val="center"/>
        </w:trPr>
        <w:tc>
          <w:tcPr>
            <w:tcW w:w="491" w:type="dxa"/>
            <w:vMerge w:val="continue"/>
            <w:shd w:val="clear" w:color="auto" w:fill="auto"/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智能审批系统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自治区各部门，各市人民政府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134" w:hRule="atLeast"/>
          <w:jc w:val="center"/>
        </w:trPr>
        <w:tc>
          <w:tcPr>
            <w:tcW w:w="491" w:type="dxa"/>
            <w:vMerge w:val="continue"/>
            <w:shd w:val="clear" w:color="auto" w:fill="auto"/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自助服务终端系统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分建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自治区各部门，各市人民政府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具备上线运行条件；</w:t>
            </w:r>
          </w:p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完成与各类信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pacing w:val="-6"/>
                <w:sz w:val="21"/>
                <w:szCs w:val="21"/>
              </w:rPr>
              <w:t>息系统应接尽接；</w:t>
            </w:r>
          </w:p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除涉密或敏感外，政务服务事项应上尽上；</w:t>
            </w:r>
          </w:p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4.实现跨地区、跨部门、跨层级协同办理；</w:t>
            </w:r>
          </w:p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5.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逐步完成历史数据迁移。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1" w:type="dxa"/>
            <w:vMerge w:val="restart"/>
            <w:shd w:val="clear" w:color="auto" w:fill="auto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推进数字政务一体化</w:t>
            </w:r>
          </w:p>
        </w:tc>
        <w:tc>
          <w:tcPr>
            <w:tcW w:w="504" w:type="dxa"/>
            <w:vMerge w:val="restart"/>
            <w:tcMar>
              <w:top w:w="198" w:type="dxa"/>
              <w:bottom w:w="19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政务数据共享平台</w:t>
            </w:r>
          </w:p>
        </w:tc>
        <w:tc>
          <w:tcPr>
            <w:tcW w:w="434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2241" w:type="dxa"/>
            <w:gridSpan w:val="3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数据交换与共享平台</w:t>
            </w:r>
          </w:p>
        </w:tc>
        <w:tc>
          <w:tcPr>
            <w:tcW w:w="531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自治区大数据发展局，各市人民政府</w:t>
            </w:r>
          </w:p>
        </w:tc>
        <w:tc>
          <w:tcPr>
            <w:tcW w:w="1220" w:type="dxa"/>
            <w:vMerge w:val="restart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月底前，编制完成项目建议书、可行性研究报告、初步设计方案、投资概算报告，开展项目招投标工作。</w:t>
            </w:r>
          </w:p>
        </w:tc>
        <w:tc>
          <w:tcPr>
            <w:tcW w:w="574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完成与国家政务服务平台对接试运行。</w:t>
            </w:r>
          </w:p>
        </w:tc>
        <w:tc>
          <w:tcPr>
            <w:tcW w:w="602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restart"/>
            <w:tcMar>
              <w:top w:w="198" w:type="dxa"/>
              <w:bottom w:w="19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restart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完成与各类信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pacing w:val="-6"/>
                <w:sz w:val="21"/>
                <w:szCs w:val="21"/>
              </w:rPr>
              <w:t>息系统应接尽接；</w:t>
            </w:r>
          </w:p>
          <w:p>
            <w:pPr>
              <w:widowControl/>
              <w:suppressAutoHyphens/>
              <w:adjustRightInd w:val="0"/>
              <w:snapToGrid w:val="0"/>
              <w:spacing w:line="26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2.实现跨地区、跨部门、跨层级协同办理；</w:t>
            </w:r>
          </w:p>
          <w:p>
            <w:pPr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逐步完成历史数据迁移。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1" w:type="dxa"/>
            <w:vMerge w:val="continue"/>
            <w:shd w:val="clear" w:color="auto" w:fill="auto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546" w:type="dxa"/>
            <w:vMerge w:val="restart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政务大数据库</w:t>
            </w:r>
          </w:p>
        </w:tc>
        <w:tc>
          <w:tcPr>
            <w:tcW w:w="576" w:type="dxa"/>
            <w:vMerge w:val="restart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基础信息资源库</w:t>
            </w:r>
          </w:p>
        </w:tc>
        <w:tc>
          <w:tcPr>
            <w:tcW w:w="1119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人口库</w:t>
            </w:r>
          </w:p>
        </w:tc>
        <w:tc>
          <w:tcPr>
            <w:tcW w:w="531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自治区公安厅，各市人民政府</w:t>
            </w:r>
          </w:p>
        </w:tc>
        <w:tc>
          <w:tcPr>
            <w:tcW w:w="1220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restart"/>
            <w:tcMar>
              <w:top w:w="198" w:type="dxa"/>
              <w:bottom w:w="198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具备上线运行条件。</w:t>
            </w:r>
          </w:p>
        </w:tc>
        <w:tc>
          <w:tcPr>
            <w:tcW w:w="602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1" w:type="dxa"/>
            <w:vMerge w:val="continue"/>
            <w:shd w:val="clear" w:color="auto" w:fill="auto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546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6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119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法人库</w:t>
            </w:r>
          </w:p>
        </w:tc>
        <w:tc>
          <w:tcPr>
            <w:tcW w:w="531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自治区市场监督管理局、民政厅、编办，各市人民政府</w:t>
            </w:r>
          </w:p>
        </w:tc>
        <w:tc>
          <w:tcPr>
            <w:tcW w:w="1220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1" w:type="dxa"/>
            <w:vMerge w:val="continue"/>
            <w:shd w:val="clear" w:color="auto" w:fill="auto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546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6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119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地理空间信息库</w:t>
            </w:r>
          </w:p>
        </w:tc>
        <w:tc>
          <w:tcPr>
            <w:tcW w:w="531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自治区自然资源厅，各市人民政府</w:t>
            </w:r>
          </w:p>
        </w:tc>
        <w:tc>
          <w:tcPr>
            <w:tcW w:w="1220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1" w:type="dxa"/>
            <w:vMerge w:val="continue"/>
            <w:shd w:val="clear" w:color="auto" w:fill="auto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546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6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119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电子证照库</w:t>
            </w:r>
          </w:p>
        </w:tc>
        <w:tc>
          <w:tcPr>
            <w:tcW w:w="531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各市人民政府、自治区各部门牵头建设本地区、本行业电子证照分库，自治区大数据发展局建设全区电子证照总库</w:t>
            </w:r>
          </w:p>
        </w:tc>
        <w:tc>
          <w:tcPr>
            <w:tcW w:w="1220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1" w:type="dxa"/>
            <w:vMerge w:val="continue"/>
            <w:shd w:val="clear" w:color="auto" w:fill="auto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546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6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119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社会信用库</w:t>
            </w:r>
          </w:p>
        </w:tc>
        <w:tc>
          <w:tcPr>
            <w:tcW w:w="531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自治区发展改革委，各市人民政府</w:t>
            </w:r>
          </w:p>
        </w:tc>
        <w:tc>
          <w:tcPr>
            <w:tcW w:w="1220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b/>
                <w:bCs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tcMar>
              <w:top w:w="198" w:type="dxa"/>
              <w:bottom w:w="19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restart"/>
            <w:vAlign w:val="center"/>
          </w:tcPr>
          <w:p>
            <w:pPr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推进数字政务一体化</w:t>
            </w:r>
          </w:p>
        </w:tc>
        <w:tc>
          <w:tcPr>
            <w:tcW w:w="504" w:type="dxa"/>
            <w:vMerge w:val="restart"/>
            <w:vAlign w:val="center"/>
          </w:tcPr>
          <w:p>
            <w:pPr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政务数据共享平台</w:t>
            </w: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546" w:type="dxa"/>
            <w:vMerge w:val="restart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政务大数据库</w:t>
            </w:r>
          </w:p>
        </w:tc>
        <w:tc>
          <w:tcPr>
            <w:tcW w:w="576" w:type="dxa"/>
            <w:vMerge w:val="restart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业务信息库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政务服务事项库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月底前，编制完成项目建议书、可行性研究报告、初步设计方案、投资概算报告，开展项目招投标工作。</w:t>
            </w: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Align w:val="center"/>
          </w:tcPr>
          <w:p>
            <w:pPr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完成与国家政务服务平台对接试运行。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restart"/>
            <w:vAlign w:val="center"/>
          </w:tcPr>
          <w:p>
            <w:pPr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完成与各类信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pacing w:val="-6"/>
                <w:sz w:val="21"/>
                <w:szCs w:val="21"/>
              </w:rPr>
              <w:t>息系统应接尽接；</w:t>
            </w:r>
          </w:p>
          <w:p>
            <w:pPr>
              <w:widowControl/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2.实现跨地区、跨部门、跨层级协同办理；</w:t>
            </w:r>
          </w:p>
          <w:p>
            <w:pPr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逐步完成历史数据迁移。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权责清单库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自治区编办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restart"/>
            <w:vAlign w:val="center"/>
          </w:tcPr>
          <w:p>
            <w:pPr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具备上线运行条件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办件信息库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自治区大数据发展局，建设业务办理系统的自治区部门，各市人民政府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监管事项清单库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电子文件资料库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自治区大数据发展局，建设业务办理系统的自治区部门，各市人民政府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6" w:type="dxa"/>
            <w:vMerge w:val="restart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主题信息库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自然人全生命周期数据库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具备上线运行条件；</w:t>
            </w:r>
          </w:p>
          <w:p>
            <w:pPr>
              <w:widowControl/>
              <w:adjustRightInd w:val="0"/>
              <w:snapToGrid w:val="0"/>
              <w:spacing w:line="250" w:lineRule="exact"/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完成与各类信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pacing w:val="-6"/>
                <w:sz w:val="21"/>
                <w:szCs w:val="21"/>
              </w:rPr>
              <w:t>息系统应接尽接；</w:t>
            </w:r>
          </w:p>
          <w:p>
            <w:pPr>
              <w:widowControl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3.实现跨地区、跨部门、跨层级协同办理；</w:t>
            </w:r>
          </w:p>
          <w:p>
            <w:pPr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逐步完成历史数据迁移。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法人全生命周期数据库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投资项目信息库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自治区发展改革委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重点领域数据库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自治区发展改革委、民政厅、财政厅、人力资源社会保障厅、住房城乡建设厅、生态环境厅、卫生健康委员会、应急管理厅、市场监督管理局、机关事务管理局等部门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491" w:type="dxa"/>
            <w:vMerge w:val="restart"/>
            <w:tcMar>
              <w:top w:w="57" w:type="dxa"/>
              <w:bottom w:w="57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推进数字政务一体化</w:t>
            </w:r>
          </w:p>
        </w:tc>
        <w:tc>
          <w:tcPr>
            <w:tcW w:w="504" w:type="dxa"/>
            <w:vMerge w:val="restart"/>
            <w:tcMar>
              <w:top w:w="57" w:type="dxa"/>
              <w:bottom w:w="57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政务数据共享平台</w:t>
            </w:r>
          </w:p>
        </w:tc>
        <w:tc>
          <w:tcPr>
            <w:tcW w:w="434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546" w:type="dxa"/>
            <w:vMerge w:val="restart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政务大数据库</w:t>
            </w:r>
          </w:p>
        </w:tc>
        <w:tc>
          <w:tcPr>
            <w:tcW w:w="576" w:type="dxa"/>
            <w:vMerge w:val="restart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主题信息库</w:t>
            </w:r>
          </w:p>
        </w:tc>
        <w:tc>
          <w:tcPr>
            <w:tcW w:w="1119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监管数据库</w:t>
            </w:r>
          </w:p>
        </w:tc>
        <w:tc>
          <w:tcPr>
            <w:tcW w:w="531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自治区大数据发展局，自治区部门，各市人民政府</w:t>
            </w:r>
          </w:p>
        </w:tc>
        <w:tc>
          <w:tcPr>
            <w:tcW w:w="122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74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42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40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restart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具备上线运行条件；</w:t>
            </w:r>
          </w:p>
          <w:p>
            <w:pPr>
              <w:widowControl/>
              <w:adjustRightInd w:val="0"/>
              <w:snapToGrid w:val="0"/>
              <w:spacing w:line="288" w:lineRule="exact"/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完成与各类信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pacing w:val="-6"/>
                <w:sz w:val="21"/>
                <w:szCs w:val="21"/>
              </w:rPr>
              <w:t>息系统应接尽接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；</w:t>
            </w:r>
          </w:p>
          <w:p>
            <w:pPr>
              <w:widowControl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3.实现跨地区、跨部门、跨层级协同办理；</w:t>
            </w:r>
          </w:p>
          <w:p>
            <w:pPr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逐步完成历史数据迁移。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491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546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119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政务知识库</w:t>
            </w:r>
          </w:p>
        </w:tc>
        <w:tc>
          <w:tcPr>
            <w:tcW w:w="531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自治区大数据发展局，自治区各部门，各市人民政府</w:t>
            </w:r>
          </w:p>
        </w:tc>
        <w:tc>
          <w:tcPr>
            <w:tcW w:w="122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42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40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546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6" w:type="dxa"/>
            <w:vMerge w:val="restart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决策分析数据库</w:t>
            </w:r>
          </w:p>
        </w:tc>
        <w:tc>
          <w:tcPr>
            <w:tcW w:w="1119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评价信息库</w:t>
            </w:r>
          </w:p>
        </w:tc>
        <w:tc>
          <w:tcPr>
            <w:tcW w:w="531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自治区大数据发展局，建设业务办理系统的自治区部门，各市人民政府</w:t>
            </w:r>
          </w:p>
        </w:tc>
        <w:tc>
          <w:tcPr>
            <w:tcW w:w="122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42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40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restart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具备上线运行条件；</w:t>
            </w:r>
          </w:p>
          <w:p>
            <w:pPr>
              <w:widowControl/>
              <w:adjustRightInd w:val="0"/>
              <w:snapToGrid w:val="0"/>
              <w:spacing w:line="288" w:lineRule="exact"/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完成与各类信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pacing w:val="-6"/>
                <w:sz w:val="21"/>
                <w:szCs w:val="21"/>
              </w:rPr>
              <w:t>息系统应接尽接；</w:t>
            </w:r>
          </w:p>
          <w:p>
            <w:pPr>
              <w:widowControl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3.实现跨地区、跨部门、跨层级协同办理；</w:t>
            </w:r>
          </w:p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逐步完成历史数据迁移。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546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119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服务能力分析库</w:t>
            </w:r>
          </w:p>
        </w:tc>
        <w:tc>
          <w:tcPr>
            <w:tcW w:w="531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自治区大数据发展局，建设业务办理系统的自治区部门，各市人民政府</w:t>
            </w:r>
          </w:p>
        </w:tc>
        <w:tc>
          <w:tcPr>
            <w:tcW w:w="122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42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40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546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119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用户行为信息库</w:t>
            </w:r>
          </w:p>
        </w:tc>
        <w:tc>
          <w:tcPr>
            <w:tcW w:w="531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自治区大数据发展局，建设业务办理系统的自治区部门，各市人民政府</w:t>
            </w:r>
          </w:p>
        </w:tc>
        <w:tc>
          <w:tcPr>
            <w:tcW w:w="122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42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40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546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6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119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决策咨询信息库</w:t>
            </w:r>
          </w:p>
        </w:tc>
        <w:tc>
          <w:tcPr>
            <w:tcW w:w="531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自治区大数据发展局，建设业务办理系统的自治区部门，各市人民政府</w:t>
            </w:r>
          </w:p>
        </w:tc>
        <w:tc>
          <w:tcPr>
            <w:tcW w:w="122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42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40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restart"/>
            <w:vAlign w:val="center"/>
          </w:tcPr>
          <w:p>
            <w:pPr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推进数字政务一体化</w:t>
            </w:r>
          </w:p>
        </w:tc>
        <w:tc>
          <w:tcPr>
            <w:tcW w:w="504" w:type="dxa"/>
            <w:vMerge w:val="restart"/>
            <w:vAlign w:val="center"/>
          </w:tcPr>
          <w:p>
            <w:pPr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政务数据共享平台</w:t>
            </w: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546" w:type="dxa"/>
            <w:vMerge w:val="restart"/>
            <w:vAlign w:val="center"/>
          </w:tcPr>
          <w:p>
            <w:pPr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政务大数据库</w:t>
            </w:r>
          </w:p>
        </w:tc>
        <w:tc>
          <w:tcPr>
            <w:tcW w:w="576" w:type="dxa"/>
            <w:vMerge w:val="restart"/>
            <w:vAlign w:val="center"/>
          </w:tcPr>
          <w:p>
            <w:pPr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决策分析数据库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宏观经济信息库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发展改革委、教育厅、科技厅、工业和信息化厅、公安厅、民政厅、司法厅、财政厅、人力资源社会保障厅、自然资源厅、生态环境厅、住房城乡建设厅、交通运输厅、水利厅、农业农村厅、文化和旅游厅、卫生健康委员会、市场监督管理局、统计局、地方金融监督管理局、大数据发展局、机关事务管理局、投资促进局等部门，各市人民政府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具备上线运行条件；</w:t>
            </w:r>
          </w:p>
          <w:p>
            <w:pPr>
              <w:widowControl/>
              <w:adjustRightInd w:val="0"/>
              <w:snapToGrid w:val="0"/>
              <w:spacing w:line="258" w:lineRule="exact"/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完成与各类信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pacing w:val="-6"/>
                <w:sz w:val="21"/>
                <w:szCs w:val="21"/>
              </w:rPr>
              <w:t>息系统应接尽接；</w:t>
            </w:r>
          </w:p>
          <w:p>
            <w:pPr>
              <w:widowControl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3.实现跨地区、跨部门、跨层级协同办理；</w:t>
            </w:r>
          </w:p>
          <w:p>
            <w:pPr>
              <w:widowControl/>
              <w:suppressAutoHyphens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逐步完成历史数据迁移。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空间规划信息库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vAlign w:val="center"/>
          </w:tcPr>
          <w:p>
            <w:pPr>
              <w:suppressAutoHyphens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自治区自然资源厅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营商环境分析库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自治区发展改革委、统计局、地方金融监督管理局、大数据发展局、投资促进局等部门，各市人民政府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51</w:t>
            </w: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服务过程数据库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8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52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政务数据开放系统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5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具备上线运行条件；</w:t>
            </w:r>
          </w:p>
          <w:p>
            <w:pPr>
              <w:widowControl/>
              <w:suppressAutoHyphens/>
              <w:adjustRightInd w:val="0"/>
              <w:snapToGrid w:val="0"/>
              <w:spacing w:line="25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完成与各类信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pacing w:val="-6"/>
                <w:sz w:val="21"/>
                <w:szCs w:val="21"/>
              </w:rPr>
              <w:t>息系统应接尽接。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Merge w:val="restart"/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推进政府网站集约化</w:t>
            </w:r>
          </w:p>
        </w:tc>
        <w:tc>
          <w:tcPr>
            <w:tcW w:w="504" w:type="dxa"/>
            <w:vMerge w:val="restart"/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政府网站集约化平台</w:t>
            </w: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53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集约化工作门户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月底前，编制完成项目建议书、可行性研究报告、初步设计方案、投资概算报告，开展项目招投标工作。</w:t>
            </w: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1.8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月底前，具备上线运行条件；</w:t>
            </w:r>
          </w:p>
          <w:p>
            <w:pPr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2.12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月底前，完成与已有的政府网站集约化平台对接。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restart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完成与各类信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pacing w:val="-6"/>
                <w:sz w:val="21"/>
                <w:szCs w:val="21"/>
              </w:rPr>
              <w:t>息系统应接尽接；</w:t>
            </w:r>
          </w:p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逐步完成历史数据迁移。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54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信息资源管理系统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55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网站群管理系统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56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集约化应用开放系统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57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互动交流系统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58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智能服务系统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59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安全监测预警系统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60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网站监测与评估系统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61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运维管理系统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62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用户行为分析系统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63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大数据分析和量化评价系统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推进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互联网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+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监管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504" w:type="dxa"/>
            <w:vMerge w:val="restart"/>
            <w:shd w:val="clear" w:color="auto" w:fill="auto"/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互联网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+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监管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系统</w:t>
            </w:r>
          </w:p>
        </w:tc>
        <w:tc>
          <w:tcPr>
            <w:tcW w:w="434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64</w:t>
            </w:r>
          </w:p>
        </w:tc>
        <w:tc>
          <w:tcPr>
            <w:tcW w:w="2241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“互联网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+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监管”系统</w:t>
            </w:r>
          </w:p>
        </w:tc>
        <w:tc>
          <w:tcPr>
            <w:tcW w:w="531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自治区大数据发展局，自治区各部门，各市人民政府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月底前，编制完成项目建议书、可行性研究报告、初步设计方案、投资概算报告，开展项目招投标工作。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1.完成与各类信息系统、数据库应接尽接；</w:t>
            </w:r>
          </w:p>
          <w:p>
            <w:pPr>
              <w:widowControl/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2.实现跨地区、跨部门、跨层级协同办理；</w:t>
            </w:r>
          </w:p>
          <w:p>
            <w:pPr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逐步完成历史数据迁移。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Merge w:val="continue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shd w:val="clear" w:color="auto" w:fill="auto"/>
            <w:vAlign w:val="center"/>
          </w:tcPr>
          <w:p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65</w:t>
            </w:r>
          </w:p>
        </w:tc>
        <w:tc>
          <w:tcPr>
            <w:tcW w:w="2241" w:type="dxa"/>
            <w:gridSpan w:val="3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数字化行政执法监管系统</w:t>
            </w:r>
          </w:p>
        </w:tc>
        <w:tc>
          <w:tcPr>
            <w:tcW w:w="531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自治区大数据发展局、司法厅，自治区部门，各市人民政府</w:t>
            </w:r>
          </w:p>
        </w:tc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具备上线运行条件。</w:t>
            </w:r>
          </w:p>
        </w:tc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continue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66</w:t>
            </w:r>
          </w:p>
        </w:tc>
        <w:tc>
          <w:tcPr>
            <w:tcW w:w="2241" w:type="dxa"/>
            <w:gridSpan w:val="3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数字化市场监管系统</w:t>
            </w:r>
          </w:p>
        </w:tc>
        <w:tc>
          <w:tcPr>
            <w:tcW w:w="531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自治区市场监督管理局</w:t>
            </w:r>
          </w:p>
        </w:tc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restart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推进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互联网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+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监管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504" w:type="dxa"/>
            <w:vMerge w:val="restart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互联网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+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监管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”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系统</w:t>
            </w:r>
          </w:p>
        </w:tc>
        <w:tc>
          <w:tcPr>
            <w:tcW w:w="434" w:type="dxa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67</w:t>
            </w:r>
          </w:p>
        </w:tc>
        <w:tc>
          <w:tcPr>
            <w:tcW w:w="2241" w:type="dxa"/>
            <w:gridSpan w:val="3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数字化自然资源监管系统</w:t>
            </w:r>
          </w:p>
        </w:tc>
        <w:tc>
          <w:tcPr>
            <w:tcW w:w="531" w:type="dxa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自然资源厅牵头，自治区发展改革委、教育厅、科技厅、工业和信息化厅、民政厅、司法厅、财政厅、生态环境厅、住房城乡建设厅、交通运输厅、水利厅、农业农村厅、文化和旅游厅、卫生健康委员会、市场监督管理局、统计局、大数据发展局等部门配合</w:t>
            </w:r>
          </w:p>
        </w:tc>
        <w:tc>
          <w:tcPr>
            <w:tcW w:w="1220" w:type="dxa"/>
            <w:vMerge w:val="restart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6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月底前，编制完成项目建议书、可行性研究报告、初步设计方案、投资概算报告，开展项目招投标工作。</w:t>
            </w:r>
          </w:p>
        </w:tc>
        <w:tc>
          <w:tcPr>
            <w:tcW w:w="574" w:type="dxa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restart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6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具备上线运行条件。</w:t>
            </w:r>
          </w:p>
        </w:tc>
        <w:tc>
          <w:tcPr>
            <w:tcW w:w="602" w:type="dxa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restart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Merge w:val="restart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6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完成与各类系统、数据库应接尽接；</w:t>
            </w:r>
          </w:p>
          <w:p>
            <w:pPr>
              <w:widowControl/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2.实现跨地区、跨部门、跨层级协同办理；</w:t>
            </w:r>
          </w:p>
          <w:p>
            <w:pPr>
              <w:widowControl/>
              <w:adjustRightInd w:val="0"/>
              <w:snapToGrid w:val="0"/>
              <w:spacing w:line="286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逐步完成历史数据迁移。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68</w:t>
            </w:r>
          </w:p>
        </w:tc>
        <w:tc>
          <w:tcPr>
            <w:tcW w:w="2241" w:type="dxa"/>
            <w:gridSpan w:val="3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数字化生态环境治理系统</w:t>
            </w:r>
          </w:p>
        </w:tc>
        <w:tc>
          <w:tcPr>
            <w:tcW w:w="531" w:type="dxa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自治区生态环境厅牵头，自治区发展改革委等部门配合</w:t>
            </w:r>
          </w:p>
        </w:tc>
        <w:tc>
          <w:tcPr>
            <w:tcW w:w="1220" w:type="dxa"/>
            <w:vMerge w:val="continue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6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6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Merge w:val="continue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Merge w:val="continue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6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restart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推进公共支撑一体化</w:t>
            </w:r>
          </w:p>
        </w:tc>
        <w:tc>
          <w:tcPr>
            <w:tcW w:w="504" w:type="dxa"/>
            <w:vMerge w:val="restart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公共支撑</w:t>
            </w:r>
          </w:p>
        </w:tc>
        <w:tc>
          <w:tcPr>
            <w:tcW w:w="43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69</w:t>
            </w:r>
          </w:p>
        </w:tc>
        <w:tc>
          <w:tcPr>
            <w:tcW w:w="2241" w:type="dxa"/>
            <w:gridSpan w:val="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统一身份认证系统</w:t>
            </w:r>
          </w:p>
        </w:tc>
        <w:tc>
          <w:tcPr>
            <w:tcW w:w="531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自治区大数据发展局、公安厅、市场监督管理局、民政厅、编办</w:t>
            </w:r>
          </w:p>
        </w:tc>
        <w:tc>
          <w:tcPr>
            <w:tcW w:w="1220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完成与国家政务服务平台对接试运行。</w:t>
            </w:r>
          </w:p>
        </w:tc>
        <w:tc>
          <w:tcPr>
            <w:tcW w:w="60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70</w:t>
            </w:r>
          </w:p>
        </w:tc>
        <w:tc>
          <w:tcPr>
            <w:tcW w:w="2241" w:type="dxa"/>
            <w:gridSpan w:val="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统一公共收付系统</w:t>
            </w:r>
          </w:p>
        </w:tc>
        <w:tc>
          <w:tcPr>
            <w:tcW w:w="531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自治区财政厅、税务局</w:t>
            </w:r>
          </w:p>
        </w:tc>
        <w:tc>
          <w:tcPr>
            <w:tcW w:w="1220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restart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具备上线运行条件。</w:t>
            </w:r>
          </w:p>
        </w:tc>
        <w:tc>
          <w:tcPr>
            <w:tcW w:w="60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71</w:t>
            </w:r>
          </w:p>
        </w:tc>
        <w:tc>
          <w:tcPr>
            <w:tcW w:w="2241" w:type="dxa"/>
            <w:gridSpan w:val="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统一电子文书系统</w:t>
            </w:r>
          </w:p>
        </w:tc>
        <w:tc>
          <w:tcPr>
            <w:tcW w:w="531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自治区大数据发展局、档案局</w:t>
            </w:r>
          </w:p>
        </w:tc>
        <w:tc>
          <w:tcPr>
            <w:tcW w:w="1220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6" w:lineRule="exact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shd w:val="clear" w:color="auto" w:fill="auto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72</w:t>
            </w:r>
          </w:p>
        </w:tc>
        <w:tc>
          <w:tcPr>
            <w:tcW w:w="2241" w:type="dxa"/>
            <w:gridSpan w:val="3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统一电子印章系统</w:t>
            </w:r>
          </w:p>
        </w:tc>
        <w:tc>
          <w:tcPr>
            <w:tcW w:w="531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自治区大数据发展局、公安厅</w:t>
            </w:r>
          </w:p>
        </w:tc>
        <w:tc>
          <w:tcPr>
            <w:tcW w:w="1220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完成与国家政务服务平台对接试运行。</w:t>
            </w:r>
          </w:p>
        </w:tc>
        <w:tc>
          <w:tcPr>
            <w:tcW w:w="602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tcMar>
              <w:top w:w="74" w:type="dxa"/>
              <w:bottom w:w="74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6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restart"/>
            <w:shd w:val="clear" w:color="auto" w:fill="auto"/>
            <w:tcMar>
              <w:top w:w="45" w:type="dxa"/>
              <w:bottom w:w="45" w:type="dxa"/>
            </w:tcMar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推进公共支撑一体化</w:t>
            </w:r>
          </w:p>
        </w:tc>
        <w:tc>
          <w:tcPr>
            <w:tcW w:w="504" w:type="dxa"/>
            <w:vMerge w:val="restart"/>
            <w:shd w:val="clear" w:color="auto" w:fill="auto"/>
            <w:tcMar>
              <w:top w:w="45" w:type="dxa"/>
              <w:bottom w:w="45" w:type="dxa"/>
            </w:tcMar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公共支撑</w:t>
            </w:r>
          </w:p>
        </w:tc>
        <w:tc>
          <w:tcPr>
            <w:tcW w:w="434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73</w:t>
            </w:r>
          </w:p>
        </w:tc>
        <w:tc>
          <w:tcPr>
            <w:tcW w:w="2241" w:type="dxa"/>
            <w:gridSpan w:val="3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统一邮寄配套管理系统</w:t>
            </w:r>
          </w:p>
        </w:tc>
        <w:tc>
          <w:tcPr>
            <w:tcW w:w="531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统建</w:t>
            </w:r>
          </w:p>
        </w:tc>
        <w:tc>
          <w:tcPr>
            <w:tcW w:w="2112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</w:t>
            </w:r>
          </w:p>
        </w:tc>
        <w:tc>
          <w:tcPr>
            <w:tcW w:w="1220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restart"/>
            <w:tcMar>
              <w:top w:w="45" w:type="dxa"/>
              <w:bottom w:w="45" w:type="dxa"/>
            </w:tcMar>
            <w:vAlign w:val="center"/>
          </w:tcPr>
          <w:p>
            <w:pPr>
              <w:suppressAutoHyphens/>
              <w:adjustRightInd w:val="0"/>
              <w:snapToGrid w:val="0"/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具备上线运行条件。</w:t>
            </w:r>
          </w:p>
        </w:tc>
        <w:tc>
          <w:tcPr>
            <w:tcW w:w="602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shd w:val="clear" w:color="auto" w:fill="auto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shd w:val="clear" w:color="auto" w:fill="auto"/>
            <w:tcMar>
              <w:top w:w="45" w:type="dxa"/>
              <w:bottom w:w="45" w:type="dxa"/>
            </w:tcMar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74</w:t>
            </w:r>
          </w:p>
        </w:tc>
        <w:tc>
          <w:tcPr>
            <w:tcW w:w="2241" w:type="dxa"/>
            <w:gridSpan w:val="3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统一电子证照</w:t>
            </w:r>
          </w:p>
        </w:tc>
        <w:tc>
          <w:tcPr>
            <w:tcW w:w="531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2112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自治区大数据发展局，自治区各部门，各市人民政府</w:t>
            </w:r>
          </w:p>
        </w:tc>
        <w:tc>
          <w:tcPr>
            <w:tcW w:w="1220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shd w:val="clear" w:color="auto" w:fill="auto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shd w:val="clear" w:color="auto" w:fill="auto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75</w:t>
            </w:r>
          </w:p>
        </w:tc>
        <w:tc>
          <w:tcPr>
            <w:tcW w:w="2241" w:type="dxa"/>
            <w:gridSpan w:val="3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统一数据共享</w:t>
            </w:r>
          </w:p>
        </w:tc>
        <w:tc>
          <w:tcPr>
            <w:tcW w:w="531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2112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自治区各部门，各市人民政府</w:t>
            </w:r>
          </w:p>
        </w:tc>
        <w:tc>
          <w:tcPr>
            <w:tcW w:w="1220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shd w:val="clear" w:color="auto" w:fill="auto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shd w:val="clear" w:color="auto" w:fill="auto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76</w:t>
            </w:r>
          </w:p>
        </w:tc>
        <w:tc>
          <w:tcPr>
            <w:tcW w:w="2241" w:type="dxa"/>
            <w:gridSpan w:val="3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统一数字基础设施</w:t>
            </w:r>
          </w:p>
        </w:tc>
        <w:tc>
          <w:tcPr>
            <w:tcW w:w="531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2112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自治区大数据发展局，自治区各部门，各市人民政府</w:t>
            </w:r>
          </w:p>
        </w:tc>
        <w:tc>
          <w:tcPr>
            <w:tcW w:w="1220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Merge w:val="continue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restart"/>
            <w:shd w:val="clear" w:color="auto" w:fill="auto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推进综合保障一体化</w:t>
            </w:r>
          </w:p>
        </w:tc>
        <w:tc>
          <w:tcPr>
            <w:tcW w:w="504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健全标准规范</w:t>
            </w:r>
          </w:p>
        </w:tc>
        <w:tc>
          <w:tcPr>
            <w:tcW w:w="434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77</w:t>
            </w:r>
          </w:p>
        </w:tc>
        <w:tc>
          <w:tcPr>
            <w:tcW w:w="2241" w:type="dxa"/>
            <w:gridSpan w:val="3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制定并不断完善广西数字政务一体化平台总体框架、数据、应用、运营、安全、管理等标准规范</w:t>
            </w:r>
          </w:p>
        </w:tc>
        <w:tc>
          <w:tcPr>
            <w:tcW w:w="531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2112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自治区大数据发展局、工业和信息化厅、市场监督管理局牵头，自治区各部门、各市人民政府按职责分工负责</w:t>
            </w:r>
          </w:p>
        </w:tc>
        <w:tc>
          <w:tcPr>
            <w:tcW w:w="1220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按急用先行的原则，建立关键标准规范的基本原则</w:t>
            </w:r>
          </w:p>
        </w:tc>
        <w:tc>
          <w:tcPr>
            <w:tcW w:w="602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继续完善标准规范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17" w:hRule="atLeast"/>
          <w:jc w:val="center"/>
        </w:trPr>
        <w:tc>
          <w:tcPr>
            <w:tcW w:w="491" w:type="dxa"/>
            <w:vMerge w:val="continue"/>
            <w:shd w:val="clear" w:color="auto" w:fill="auto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04" w:type="dxa"/>
            <w:shd w:val="clear" w:color="auto" w:fill="auto"/>
            <w:tcMar>
              <w:top w:w="45" w:type="dxa"/>
              <w:bottom w:w="45" w:type="dxa"/>
            </w:tcMar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加强安全保障</w:t>
            </w:r>
          </w:p>
        </w:tc>
        <w:tc>
          <w:tcPr>
            <w:tcW w:w="434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78</w:t>
            </w:r>
          </w:p>
        </w:tc>
        <w:tc>
          <w:tcPr>
            <w:tcW w:w="2241" w:type="dxa"/>
            <w:gridSpan w:val="3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政务平台安全管理系统</w:t>
            </w:r>
          </w:p>
        </w:tc>
        <w:tc>
          <w:tcPr>
            <w:tcW w:w="531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自治区大数据发展局，建设业务办理系统的自治区部门，各市人民政府</w:t>
            </w:r>
          </w:p>
        </w:tc>
        <w:tc>
          <w:tcPr>
            <w:tcW w:w="1220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月底前，编制完成项目建议书、可行性研究报告、初步设计方案、投资概算报告，开展项目招投标工作。</w:t>
            </w:r>
          </w:p>
        </w:tc>
        <w:tc>
          <w:tcPr>
            <w:tcW w:w="574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完成与国家政务服务平台对接试运行。</w:t>
            </w:r>
          </w:p>
        </w:tc>
        <w:tc>
          <w:tcPr>
            <w:tcW w:w="602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tcMar>
              <w:top w:w="45" w:type="dxa"/>
              <w:bottom w:w="45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推进综合保障一体化</w:t>
            </w:r>
          </w:p>
        </w:tc>
        <w:tc>
          <w:tcPr>
            <w:tcW w:w="504" w:type="dxa"/>
            <w:shd w:val="clear" w:color="auto" w:fill="auto"/>
            <w:vAlign w:val="center"/>
          </w:tcPr>
          <w:p>
            <w:pPr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加强安全保障</w:t>
            </w: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79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构建全方位、多层次、一致性的防护体系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自治区党委网信办、自治区大数据发展局牵头，自治区各部门、各人民政府按职责分工负责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月底前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构建全方位、多层次、一致性的防护体系。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shd w:val="clear" w:color="auto" w:fill="auto"/>
            <w:vAlign w:val="center"/>
          </w:tcPr>
          <w:p>
            <w:pPr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restart"/>
            <w:vAlign w:val="center"/>
          </w:tcPr>
          <w:p>
            <w:pPr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完善运营管理</w:t>
            </w: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80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政务平台运维管理系统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统分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自治区大数据发展局，建设业务办理系统的自治区部门，各市人民政府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月底前，编制完成项目建议书、可行性研究报告、初步设计方案、投资概算报告，开展项目招投标工作。</w:t>
            </w: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完成与国家政务服务平台对接试运行。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56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shd w:val="clear" w:color="auto" w:fill="auto"/>
            <w:vAlign w:val="center"/>
          </w:tcPr>
          <w:p>
            <w:pPr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81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构建分级管理、责任明确、保障有力的广西数字政务一体化平台运营管理体系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自治区大数据发展局，建设业务办理系统的自治区部门，各市人民政府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月底前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构建分级管理、责任明确、保障有力的平台运营管理体系。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shd w:val="clear" w:color="auto" w:fill="auto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强化咨询投诉</w:t>
            </w: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82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建立完善上线覆盖、部门联动、标准统一的政务服务咨询投诉体系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自治区大数据发展局，自治区各部门、各市人民政府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按急用先行的原则，建立咨询投诉体系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完善咨询投诉体系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91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加强评估评价</w:t>
            </w: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83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建立政务服务评估评价体系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自治区绩效办牵头负责，自治区各部门、各市人民政府按职责分工负责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88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建立政务服务评估评价体系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1" w:type="dxa"/>
            <w:vMerge w:val="restart"/>
            <w:shd w:val="clear" w:color="auto" w:fill="auto"/>
            <w:tcMar>
              <w:top w:w="102" w:type="dxa"/>
              <w:bottom w:w="102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加强组织保障</w:t>
            </w:r>
          </w:p>
        </w:tc>
        <w:tc>
          <w:tcPr>
            <w:tcW w:w="504" w:type="dxa"/>
            <w:tcMar>
              <w:top w:w="102" w:type="dxa"/>
              <w:bottom w:w="102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完善法规制度</w:t>
            </w:r>
          </w:p>
        </w:tc>
        <w:tc>
          <w:tcPr>
            <w:tcW w:w="434" w:type="dxa"/>
            <w:tcMar>
              <w:top w:w="102" w:type="dxa"/>
              <w:bottom w:w="102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84</w:t>
            </w:r>
          </w:p>
        </w:tc>
        <w:tc>
          <w:tcPr>
            <w:tcW w:w="2241" w:type="dxa"/>
            <w:gridSpan w:val="3"/>
            <w:tcMar>
              <w:top w:w="102" w:type="dxa"/>
              <w:bottom w:w="102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制定修订广西数字政务一体化平台建设运营急需的法规、规章。</w:t>
            </w:r>
          </w:p>
        </w:tc>
        <w:tc>
          <w:tcPr>
            <w:tcW w:w="531" w:type="dxa"/>
            <w:tcMar>
              <w:top w:w="102" w:type="dxa"/>
              <w:bottom w:w="102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2112" w:type="dxa"/>
            <w:tcMar>
              <w:top w:w="102" w:type="dxa"/>
              <w:bottom w:w="102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自治区司法厅牵头负责，自治区各部门、各市人民政府按职责分工负责</w:t>
            </w:r>
          </w:p>
        </w:tc>
        <w:tc>
          <w:tcPr>
            <w:tcW w:w="1220" w:type="dxa"/>
            <w:tcMar>
              <w:top w:w="102" w:type="dxa"/>
              <w:bottom w:w="102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tcMar>
              <w:top w:w="102" w:type="dxa"/>
              <w:bottom w:w="102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tcMar>
              <w:top w:w="102" w:type="dxa"/>
              <w:bottom w:w="102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tcMar>
              <w:top w:w="102" w:type="dxa"/>
              <w:bottom w:w="102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按急用先行的原则，制定修订平台建设运营急需的法规、规章。</w:t>
            </w:r>
          </w:p>
        </w:tc>
        <w:tc>
          <w:tcPr>
            <w:tcW w:w="602" w:type="dxa"/>
            <w:tcMar>
              <w:top w:w="102" w:type="dxa"/>
              <w:bottom w:w="102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tcMar>
              <w:top w:w="102" w:type="dxa"/>
              <w:bottom w:w="102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tcMar>
              <w:top w:w="102" w:type="dxa"/>
              <w:bottom w:w="102" w:type="dxa"/>
            </w:tcMar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完善平台建设运营急需的法规、规章。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07" w:hRule="atLeast"/>
          <w:jc w:val="center"/>
        </w:trPr>
        <w:tc>
          <w:tcPr>
            <w:tcW w:w="491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加强培训交流</w:t>
            </w: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85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围绕业务应用、技术体系、运营管理、安全保障、标准规范等定期组织开展培训。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自治区大数据发展局，自治区各部门，各市人民政府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pacing w:val="-4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pacing w:val="-4"/>
                <w:sz w:val="21"/>
                <w:szCs w:val="21"/>
              </w:rPr>
              <w:t>组织不少于</w:t>
            </w:r>
            <w:r>
              <w:rPr>
                <w:rFonts w:hint="eastAsia" w:ascii="方正书宋_GBK" w:eastAsia="方正书宋_GBK"/>
                <w:snapToGrid w:val="0"/>
                <w:color w:val="000000"/>
                <w:spacing w:val="-4"/>
                <w:sz w:val="21"/>
                <w:szCs w:val="21"/>
              </w:rPr>
              <w:t>4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pacing w:val="-4"/>
                <w:sz w:val="21"/>
                <w:szCs w:val="21"/>
              </w:rPr>
              <w:t>次培训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pacing w:val="-4"/>
                <w:sz w:val="21"/>
                <w:szCs w:val="21"/>
              </w:rPr>
              <w:t>组织不少于</w:t>
            </w:r>
            <w:r>
              <w:rPr>
                <w:rFonts w:hint="eastAsia" w:ascii="方正书宋_GBK" w:eastAsia="方正书宋_GBK"/>
                <w:snapToGrid w:val="0"/>
                <w:color w:val="000000"/>
                <w:spacing w:val="-4"/>
                <w:sz w:val="21"/>
                <w:szCs w:val="21"/>
              </w:rPr>
              <w:t>4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pacing w:val="-4"/>
                <w:sz w:val="21"/>
                <w:szCs w:val="21"/>
              </w:rPr>
              <w:t>次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72" w:hRule="atLeast"/>
          <w:jc w:val="center"/>
        </w:trPr>
        <w:tc>
          <w:tcPr>
            <w:tcW w:w="491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加强督查考核</w:t>
            </w:r>
          </w:p>
        </w:tc>
        <w:tc>
          <w:tcPr>
            <w:tcW w:w="4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86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建立广西数字政务一体化平台建设管理督查考核机制，纳入工作绩效考核范围，列入重点督查事项。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自治区政府督查室牵头，自治区各部门，各市人民政府按职责分工负责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7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pacing w:val="-4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pacing w:val="-4"/>
                <w:sz w:val="21"/>
                <w:szCs w:val="21"/>
              </w:rPr>
              <w:t>组织不少于</w:t>
            </w:r>
            <w:r>
              <w:rPr>
                <w:rFonts w:hint="eastAsia" w:ascii="方正书宋_GBK" w:eastAsia="方正书宋_GBK"/>
                <w:snapToGrid w:val="0"/>
                <w:color w:val="000000"/>
                <w:spacing w:val="-4"/>
                <w:sz w:val="21"/>
                <w:szCs w:val="21"/>
              </w:rPr>
              <w:t>4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pacing w:val="-4"/>
                <w:sz w:val="21"/>
                <w:szCs w:val="21"/>
              </w:rPr>
              <w:t>次督查</w:t>
            </w:r>
          </w:p>
        </w:tc>
        <w:tc>
          <w:tcPr>
            <w:tcW w:w="602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月底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300" w:lineRule="exact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  <w:lang w:eastAsia="ar-SA"/>
              </w:rPr>
            </w:pPr>
            <w:r>
              <w:rPr>
                <w:rFonts w:hint="eastAsia" w:ascii="方正书宋_GBK" w:eastAsia="方正书宋_GBK" w:cs="方正书宋_GBK"/>
                <w:snapToGrid w:val="0"/>
                <w:color w:val="000000"/>
                <w:spacing w:val="-4"/>
                <w:sz w:val="21"/>
                <w:szCs w:val="21"/>
              </w:rPr>
              <w:t>组织不少于</w:t>
            </w:r>
            <w:r>
              <w:rPr>
                <w:rFonts w:hint="eastAsia" w:ascii="方正书宋_GBK" w:eastAsia="方正书宋_GBK"/>
                <w:snapToGrid w:val="0"/>
                <w:color w:val="000000"/>
                <w:spacing w:val="-4"/>
                <w:sz w:val="21"/>
                <w:szCs w:val="21"/>
              </w:rPr>
              <w:t>4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pacing w:val="-4"/>
                <w:sz w:val="21"/>
                <w:szCs w:val="21"/>
              </w:rPr>
              <w:t>次</w:t>
            </w:r>
            <w:r>
              <w:rPr>
                <w:rFonts w:hint="eastAsia" w:ascii="方正书宋_GBK" w:eastAsia="方正书宋_GBK" w:cs="方正书宋_GBK"/>
                <w:snapToGrid w:val="0"/>
                <w:color w:val="000000"/>
                <w:sz w:val="21"/>
                <w:szCs w:val="21"/>
              </w:rPr>
              <w:t>督查</w:t>
            </w:r>
          </w:p>
        </w:tc>
      </w:tr>
    </w:tbl>
    <w:p/>
    <w:sectPr>
      <w:pgSz w:w="16838" w:h="11906" w:orient="landscape"/>
      <w:pgMar w:top="1417" w:right="1928" w:bottom="1417" w:left="1814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A4EC0"/>
    <w:rsid w:val="24171F74"/>
    <w:rsid w:val="388A4EC0"/>
    <w:rsid w:val="53E128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line="560" w:lineRule="exact"/>
      <w:ind w:left="1197" w:leftChars="93" w:hanging="918" w:hangingChars="328"/>
    </w:pPr>
    <w:rPr>
      <w:rFonts w:ascii="方正仿宋_GBK" w:eastAsia="方正仿宋_GBK"/>
      <w:color w:val="000000"/>
      <w:sz w:val="28"/>
      <w:szCs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8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2018-12-03T02:47:00Z</dcterms:created>
  <dc:creator>dengd</dc:creator>
  <cp:lastModifiedBy>dengd</cp:lastModifiedBy>
  <dcterms:modified xsi:type="dcterms:W3CDTF">2018-12-12T01:44:48Z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